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7C7" w:rsidRDefault="007B511A" w:rsidP="008517C7">
      <w:pPr>
        <w:spacing w:line="360" w:lineRule="auto"/>
        <w:jc w:val="center"/>
        <w:rPr>
          <w:rFonts w:cs="Arial"/>
          <w:b/>
          <w:sz w:val="36"/>
          <w:szCs w:val="36"/>
        </w:rPr>
      </w:pPr>
      <w:r w:rsidRPr="0098469D">
        <w:rPr>
          <w:rFonts w:cs="Arial"/>
          <w:b/>
          <w:sz w:val="36"/>
          <w:szCs w:val="36"/>
        </w:rPr>
        <w:t>D</w:t>
      </w:r>
      <w:r w:rsidR="00E5312D">
        <w:rPr>
          <w:rFonts w:cs="Arial"/>
          <w:b/>
          <w:sz w:val="36"/>
          <w:szCs w:val="36"/>
        </w:rPr>
        <w:t xml:space="preserve">ohoda o </w:t>
      </w:r>
      <w:r w:rsidRPr="0098469D">
        <w:rPr>
          <w:rFonts w:cs="Arial"/>
          <w:b/>
          <w:sz w:val="36"/>
          <w:szCs w:val="36"/>
        </w:rPr>
        <w:t>účasti v</w:t>
      </w:r>
      <w:r w:rsidR="008517C7">
        <w:rPr>
          <w:rFonts w:cs="Arial"/>
          <w:b/>
          <w:sz w:val="36"/>
          <w:szCs w:val="36"/>
        </w:rPr>
        <w:t> </w:t>
      </w:r>
      <w:r w:rsidRPr="0098469D">
        <w:rPr>
          <w:rFonts w:cs="Arial"/>
          <w:b/>
          <w:sz w:val="36"/>
          <w:szCs w:val="36"/>
        </w:rPr>
        <w:t>projektu</w:t>
      </w:r>
    </w:p>
    <w:p w:rsidR="00B63A10" w:rsidRDefault="005E36A5" w:rsidP="005E36A5">
      <w:pPr>
        <w:tabs>
          <w:tab w:val="left" w:pos="2127"/>
          <w:tab w:val="left" w:pos="3828"/>
        </w:tabs>
        <w:jc w:val="left"/>
        <w:rPr>
          <w:rFonts w:cs="Arial"/>
          <w:b/>
          <w:sz w:val="24"/>
        </w:rPr>
      </w:pPr>
      <w:r>
        <w:rPr>
          <w:rFonts w:cs="Arial"/>
          <w:sz w:val="24"/>
        </w:rPr>
        <w:tab/>
      </w:r>
      <w:r w:rsidR="00B63A10" w:rsidRPr="008517C7">
        <w:rPr>
          <w:rFonts w:cs="Arial"/>
          <w:sz w:val="24"/>
        </w:rPr>
        <w:t>název projektu:</w:t>
      </w:r>
      <w:r w:rsidR="00B63A10" w:rsidRPr="00B63A10">
        <w:rPr>
          <w:rFonts w:cs="Arial"/>
          <w:b/>
          <w:sz w:val="24"/>
        </w:rPr>
        <w:t xml:space="preserve"> </w:t>
      </w:r>
      <w:r w:rsidR="00B146B6">
        <w:rPr>
          <w:rFonts w:cs="Arial"/>
          <w:b/>
          <w:sz w:val="24"/>
        </w:rPr>
        <w:t>„</w:t>
      </w:r>
      <w:r>
        <w:rPr>
          <w:rFonts w:cs="Arial"/>
          <w:b/>
          <w:sz w:val="24"/>
        </w:rPr>
        <w:t>P</w:t>
      </w:r>
      <w:r w:rsidR="00FE6602">
        <w:rPr>
          <w:rFonts w:cs="Arial"/>
          <w:b/>
          <w:sz w:val="24"/>
        </w:rPr>
        <w:t xml:space="preserve">ráce </w:t>
      </w:r>
      <w:r w:rsidR="003D300B">
        <w:rPr>
          <w:rFonts w:cs="Arial"/>
          <w:b/>
          <w:sz w:val="24"/>
        </w:rPr>
        <w:t>pro každého v Ústeckém kraji</w:t>
      </w:r>
      <w:r w:rsidR="00B146B6">
        <w:rPr>
          <w:rFonts w:cs="Arial"/>
          <w:b/>
          <w:sz w:val="24"/>
        </w:rPr>
        <w:t>“</w:t>
      </w:r>
    </w:p>
    <w:p w:rsidR="005E36A5" w:rsidRDefault="005E36A5" w:rsidP="005E36A5">
      <w:pPr>
        <w:tabs>
          <w:tab w:val="left" w:pos="2127"/>
        </w:tabs>
        <w:rPr>
          <w:rFonts w:cs="Arial"/>
        </w:rPr>
      </w:pPr>
      <w:r>
        <w:rPr>
          <w:rFonts w:cs="Arial"/>
          <w:b/>
          <w:sz w:val="24"/>
        </w:rPr>
        <w:tab/>
      </w:r>
      <w:r w:rsidRPr="005E36A5">
        <w:rPr>
          <w:rFonts w:cs="Arial"/>
          <w:sz w:val="24"/>
        </w:rPr>
        <w:t xml:space="preserve">reg. </w:t>
      </w:r>
      <w:proofErr w:type="gramStart"/>
      <w:r w:rsidRPr="005E36A5">
        <w:rPr>
          <w:rFonts w:cs="Arial"/>
          <w:sz w:val="24"/>
        </w:rPr>
        <w:t>č.</w:t>
      </w:r>
      <w:proofErr w:type="gramEnd"/>
      <w:r w:rsidRPr="005E36A5">
        <w:rPr>
          <w:rFonts w:cs="Arial"/>
          <w:sz w:val="24"/>
        </w:rPr>
        <w:t xml:space="preserve"> projektu:</w:t>
      </w:r>
      <w:r>
        <w:rPr>
          <w:rFonts w:cs="Arial"/>
          <w:sz w:val="24"/>
        </w:rPr>
        <w:t xml:space="preserve"> </w:t>
      </w:r>
      <w:r>
        <w:rPr>
          <w:rFonts w:cs="Arial"/>
        </w:rPr>
        <w:t>CZ.1.04/2.1.00/70.00027</w:t>
      </w:r>
    </w:p>
    <w:p w:rsidR="001E5726" w:rsidRPr="005E36A5" w:rsidRDefault="005E36A5" w:rsidP="005E36A5">
      <w:pPr>
        <w:tabs>
          <w:tab w:val="left" w:pos="2127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  <w:sz w:val="24"/>
        </w:rPr>
        <w:t>okres</w:t>
      </w:r>
      <w:r w:rsidR="001E5726" w:rsidRPr="001E5726">
        <w:rPr>
          <w:rFonts w:cs="Arial"/>
          <w:sz w:val="24"/>
        </w:rPr>
        <w:t>:</w:t>
      </w:r>
      <w:r w:rsidR="001E5726">
        <w:rPr>
          <w:rFonts w:cs="Arial"/>
          <w:sz w:val="24"/>
        </w:rPr>
        <w:t xml:space="preserve"> </w:t>
      </w:r>
      <w:r w:rsidR="001E5726" w:rsidRPr="005E36A5">
        <w:rPr>
          <w:rFonts w:cs="Arial"/>
          <w:sz w:val="24"/>
          <w:highlight w:val="yellow"/>
        </w:rPr>
        <w:t>………………………….</w:t>
      </w:r>
    </w:p>
    <w:p w:rsidR="00B63A10" w:rsidRPr="00353140" w:rsidRDefault="00B63A10" w:rsidP="00B63A10">
      <w:pPr>
        <w:pBdr>
          <w:bottom w:val="single" w:sz="12" w:space="1" w:color="auto"/>
        </w:pBdr>
        <w:jc w:val="center"/>
        <w:rPr>
          <w:rFonts w:cs="Arial"/>
          <w:b/>
        </w:rPr>
      </w:pPr>
    </w:p>
    <w:p w:rsidR="00B63A10" w:rsidRDefault="00B63A10" w:rsidP="00B63A10">
      <w:pPr>
        <w:outlineLvl w:val="0"/>
      </w:pPr>
    </w:p>
    <w:p w:rsidR="00B63A10" w:rsidRPr="003C6EB7" w:rsidRDefault="00B63A10" w:rsidP="00B63A10">
      <w:pPr>
        <w:outlineLvl w:val="0"/>
        <w:rPr>
          <w:rFonts w:cs="Arial"/>
          <w:sz w:val="18"/>
          <w:szCs w:val="18"/>
        </w:rPr>
      </w:pPr>
      <w:r w:rsidRPr="003C6EB7">
        <w:rPr>
          <w:rFonts w:cs="Arial"/>
          <w:sz w:val="18"/>
          <w:szCs w:val="18"/>
        </w:rPr>
        <w:t xml:space="preserve">Uzavřená </w:t>
      </w:r>
      <w:proofErr w:type="gramStart"/>
      <w:r w:rsidRPr="003C6EB7">
        <w:rPr>
          <w:rFonts w:cs="Arial"/>
          <w:sz w:val="18"/>
          <w:szCs w:val="18"/>
        </w:rPr>
        <w:t>mezi</w:t>
      </w:r>
      <w:proofErr w:type="gramEnd"/>
      <w:r w:rsidRPr="003C6EB7">
        <w:rPr>
          <w:rFonts w:cs="Arial"/>
          <w:sz w:val="18"/>
          <w:szCs w:val="18"/>
        </w:rPr>
        <w:t>:</w:t>
      </w:r>
    </w:p>
    <w:p w:rsidR="00B63A10" w:rsidRPr="003C6EB7" w:rsidRDefault="00B63A10" w:rsidP="00B63A10">
      <w:pPr>
        <w:outlineLvl w:val="0"/>
        <w:rPr>
          <w:rFonts w:cs="Arial"/>
          <w:sz w:val="18"/>
          <w:szCs w:val="18"/>
        </w:rPr>
      </w:pPr>
    </w:p>
    <w:p w:rsidR="00B63A10" w:rsidRPr="003C6EB7" w:rsidRDefault="00072CF5" w:rsidP="00B63A10">
      <w:pPr>
        <w:outlineLvl w:val="0"/>
        <w:rPr>
          <w:rFonts w:cs="Arial"/>
          <w:sz w:val="18"/>
          <w:szCs w:val="18"/>
          <w:highlight w:val="yellow"/>
        </w:rPr>
      </w:pPr>
      <w:r w:rsidRPr="003C6EB7">
        <w:rPr>
          <w:rFonts w:cs="Arial"/>
          <w:sz w:val="18"/>
          <w:szCs w:val="18"/>
        </w:rPr>
        <w:t>dodavatelem</w:t>
      </w:r>
      <w:r w:rsidR="00B63A10" w:rsidRPr="003C6EB7">
        <w:rPr>
          <w:rFonts w:cs="Arial"/>
          <w:sz w:val="18"/>
          <w:szCs w:val="18"/>
        </w:rPr>
        <w:t>:</w:t>
      </w:r>
      <w:r w:rsidR="00B63A10" w:rsidRPr="003C6EB7">
        <w:rPr>
          <w:rFonts w:cs="Arial"/>
          <w:sz w:val="18"/>
          <w:szCs w:val="18"/>
        </w:rPr>
        <w:tab/>
      </w:r>
      <w:r w:rsidR="000205A5" w:rsidRPr="003C6EB7">
        <w:rPr>
          <w:rFonts w:cs="Arial"/>
          <w:sz w:val="18"/>
          <w:szCs w:val="18"/>
        </w:rPr>
        <w:tab/>
      </w:r>
      <w:r w:rsidR="000205A5" w:rsidRPr="003C6EB7">
        <w:rPr>
          <w:rFonts w:cs="Arial"/>
          <w:sz w:val="18"/>
          <w:szCs w:val="18"/>
        </w:rPr>
        <w:tab/>
      </w:r>
      <w:r w:rsidR="000205A5" w:rsidRPr="003C6EB7">
        <w:rPr>
          <w:rFonts w:cs="Arial"/>
          <w:sz w:val="18"/>
          <w:szCs w:val="18"/>
        </w:rPr>
        <w:tab/>
      </w:r>
      <w:r w:rsidR="00C82D73" w:rsidRPr="003C6EB7">
        <w:rPr>
          <w:rFonts w:cs="Arial"/>
          <w:sz w:val="18"/>
          <w:szCs w:val="18"/>
        </w:rPr>
        <w:t xml:space="preserve"> </w:t>
      </w:r>
    </w:p>
    <w:p w:rsidR="00B63A10" w:rsidRPr="003C6EB7" w:rsidRDefault="00C14F56" w:rsidP="00B63A10">
      <w:pPr>
        <w:outlineLvl w:val="0"/>
        <w:rPr>
          <w:rFonts w:cs="Arial"/>
          <w:sz w:val="18"/>
          <w:szCs w:val="18"/>
        </w:rPr>
      </w:pPr>
      <w:r w:rsidRPr="003C6EB7">
        <w:rPr>
          <w:rFonts w:cs="Arial"/>
          <w:sz w:val="18"/>
          <w:szCs w:val="18"/>
        </w:rPr>
        <w:t>jednající</w:t>
      </w:r>
      <w:r w:rsidR="00B63A10" w:rsidRPr="003C6EB7">
        <w:rPr>
          <w:rFonts w:cs="Arial"/>
          <w:sz w:val="18"/>
          <w:szCs w:val="18"/>
        </w:rPr>
        <w:t>:</w:t>
      </w:r>
      <w:r w:rsidR="00B63A10" w:rsidRPr="003C6EB7">
        <w:rPr>
          <w:rFonts w:cs="Arial"/>
          <w:sz w:val="18"/>
          <w:szCs w:val="18"/>
        </w:rPr>
        <w:tab/>
      </w:r>
      <w:r w:rsidR="00B63A10" w:rsidRPr="003C6EB7">
        <w:rPr>
          <w:rFonts w:cs="Arial"/>
          <w:sz w:val="18"/>
          <w:szCs w:val="18"/>
        </w:rPr>
        <w:tab/>
      </w:r>
      <w:r w:rsidR="00807E63" w:rsidRPr="003C6EB7">
        <w:rPr>
          <w:rFonts w:cs="Arial"/>
          <w:sz w:val="18"/>
          <w:szCs w:val="18"/>
        </w:rPr>
        <w:tab/>
      </w:r>
      <w:r w:rsidR="007A24EC" w:rsidRPr="003C6EB7">
        <w:rPr>
          <w:rFonts w:cs="Arial"/>
          <w:sz w:val="18"/>
          <w:szCs w:val="18"/>
        </w:rPr>
        <w:tab/>
      </w:r>
      <w:r w:rsidR="00B63A10" w:rsidRPr="003C6EB7">
        <w:rPr>
          <w:rFonts w:cs="Arial"/>
          <w:sz w:val="18"/>
          <w:szCs w:val="18"/>
          <w:highlight w:val="yellow"/>
        </w:rPr>
        <w:t>……………………………………</w:t>
      </w:r>
    </w:p>
    <w:p w:rsidR="00B63A10" w:rsidRPr="003C6EB7" w:rsidRDefault="00B63A10" w:rsidP="00B63A10">
      <w:pPr>
        <w:outlineLvl w:val="0"/>
        <w:rPr>
          <w:rFonts w:cs="Arial"/>
          <w:bCs/>
          <w:sz w:val="18"/>
          <w:szCs w:val="18"/>
          <w:highlight w:val="yellow"/>
        </w:rPr>
      </w:pPr>
      <w:r w:rsidRPr="003C6EB7">
        <w:rPr>
          <w:rFonts w:cs="Arial"/>
          <w:sz w:val="18"/>
          <w:szCs w:val="18"/>
        </w:rPr>
        <w:t>sídlo:</w:t>
      </w:r>
      <w:r w:rsidRPr="003C6EB7">
        <w:rPr>
          <w:rFonts w:cs="Arial"/>
          <w:sz w:val="18"/>
          <w:szCs w:val="18"/>
        </w:rPr>
        <w:tab/>
      </w:r>
      <w:r w:rsidRPr="003C6EB7">
        <w:rPr>
          <w:rFonts w:cs="Arial"/>
          <w:sz w:val="18"/>
          <w:szCs w:val="18"/>
        </w:rPr>
        <w:tab/>
      </w:r>
      <w:r w:rsidRPr="003C6EB7">
        <w:rPr>
          <w:rFonts w:cs="Arial"/>
          <w:sz w:val="18"/>
          <w:szCs w:val="18"/>
        </w:rPr>
        <w:tab/>
      </w:r>
      <w:r w:rsidRPr="003C6EB7">
        <w:rPr>
          <w:rFonts w:cs="Arial"/>
          <w:sz w:val="18"/>
          <w:szCs w:val="18"/>
        </w:rPr>
        <w:tab/>
      </w:r>
      <w:r w:rsidR="00807E63" w:rsidRPr="003C6EB7">
        <w:rPr>
          <w:rFonts w:cs="Arial"/>
          <w:sz w:val="18"/>
          <w:szCs w:val="18"/>
        </w:rPr>
        <w:tab/>
      </w:r>
      <w:r w:rsidR="00C82D73" w:rsidRPr="003C6EB7">
        <w:rPr>
          <w:rFonts w:cs="Arial"/>
          <w:bCs/>
          <w:sz w:val="18"/>
          <w:szCs w:val="18"/>
        </w:rPr>
        <w:t xml:space="preserve"> </w:t>
      </w:r>
    </w:p>
    <w:p w:rsidR="007C5822" w:rsidRPr="003C6EB7" w:rsidRDefault="00B63A10" w:rsidP="00B63A10">
      <w:pPr>
        <w:outlineLvl w:val="0"/>
        <w:rPr>
          <w:rFonts w:cs="Arial"/>
          <w:sz w:val="18"/>
          <w:szCs w:val="18"/>
        </w:rPr>
      </w:pPr>
      <w:r w:rsidRPr="003C6EB7">
        <w:rPr>
          <w:rFonts w:cs="Arial"/>
          <w:sz w:val="18"/>
          <w:szCs w:val="18"/>
        </w:rPr>
        <w:t>IČ</w:t>
      </w:r>
      <w:r w:rsidR="00C82D73" w:rsidRPr="003C6EB7">
        <w:rPr>
          <w:rFonts w:cs="Arial"/>
          <w:sz w:val="18"/>
          <w:szCs w:val="18"/>
        </w:rPr>
        <w:t>O</w:t>
      </w:r>
      <w:r w:rsidRPr="003C6EB7">
        <w:rPr>
          <w:rFonts w:cs="Arial"/>
          <w:sz w:val="18"/>
          <w:szCs w:val="18"/>
        </w:rPr>
        <w:t>:</w:t>
      </w:r>
      <w:r w:rsidRPr="003C6EB7">
        <w:rPr>
          <w:rFonts w:cs="Arial"/>
          <w:sz w:val="18"/>
          <w:szCs w:val="18"/>
        </w:rPr>
        <w:tab/>
      </w:r>
      <w:r w:rsidRPr="003C6EB7">
        <w:rPr>
          <w:rFonts w:cs="Arial"/>
          <w:sz w:val="18"/>
          <w:szCs w:val="18"/>
        </w:rPr>
        <w:tab/>
      </w:r>
      <w:r w:rsidRPr="003C6EB7">
        <w:rPr>
          <w:rFonts w:cs="Arial"/>
          <w:sz w:val="18"/>
          <w:szCs w:val="18"/>
        </w:rPr>
        <w:tab/>
      </w:r>
      <w:r w:rsidRPr="003C6EB7">
        <w:rPr>
          <w:rFonts w:cs="Arial"/>
          <w:sz w:val="18"/>
          <w:szCs w:val="18"/>
        </w:rPr>
        <w:tab/>
      </w:r>
      <w:r w:rsidR="00807E63" w:rsidRPr="003C6EB7">
        <w:rPr>
          <w:rFonts w:cs="Arial"/>
          <w:sz w:val="18"/>
          <w:szCs w:val="18"/>
        </w:rPr>
        <w:tab/>
      </w:r>
      <w:r w:rsidR="007C5822" w:rsidRPr="003C6EB7">
        <w:rPr>
          <w:rFonts w:cs="Arial"/>
          <w:sz w:val="18"/>
          <w:szCs w:val="18"/>
          <w:highlight w:val="yellow"/>
        </w:rPr>
        <w:t>……………………………………</w:t>
      </w:r>
    </w:p>
    <w:p w:rsidR="00B63A10" w:rsidRPr="003C6EB7" w:rsidRDefault="00B63A10" w:rsidP="00B63A10">
      <w:pPr>
        <w:outlineLvl w:val="0"/>
        <w:rPr>
          <w:rFonts w:cs="Arial"/>
          <w:sz w:val="18"/>
          <w:szCs w:val="18"/>
        </w:rPr>
      </w:pPr>
      <w:r w:rsidRPr="003C6EB7">
        <w:rPr>
          <w:rFonts w:cs="Arial"/>
          <w:sz w:val="18"/>
          <w:szCs w:val="18"/>
        </w:rPr>
        <w:t>DIČ:</w:t>
      </w:r>
      <w:r w:rsidRPr="003C6EB7">
        <w:rPr>
          <w:rFonts w:cs="Arial"/>
          <w:sz w:val="18"/>
          <w:szCs w:val="18"/>
        </w:rPr>
        <w:tab/>
      </w:r>
      <w:r w:rsidRPr="003C6EB7">
        <w:rPr>
          <w:rFonts w:cs="Arial"/>
          <w:sz w:val="18"/>
          <w:szCs w:val="18"/>
        </w:rPr>
        <w:tab/>
      </w:r>
      <w:r w:rsidRPr="003C6EB7">
        <w:rPr>
          <w:rFonts w:cs="Arial"/>
          <w:sz w:val="18"/>
          <w:szCs w:val="18"/>
        </w:rPr>
        <w:tab/>
      </w:r>
      <w:r w:rsidRPr="003C6EB7">
        <w:rPr>
          <w:rFonts w:cs="Arial"/>
          <w:sz w:val="18"/>
          <w:szCs w:val="18"/>
        </w:rPr>
        <w:tab/>
      </w:r>
      <w:r w:rsidR="00807E63" w:rsidRPr="003C6EB7">
        <w:rPr>
          <w:rFonts w:cs="Arial"/>
          <w:sz w:val="18"/>
          <w:szCs w:val="18"/>
        </w:rPr>
        <w:tab/>
      </w:r>
      <w:r w:rsidRPr="003C6EB7">
        <w:rPr>
          <w:rFonts w:cs="Arial"/>
          <w:sz w:val="18"/>
          <w:szCs w:val="18"/>
          <w:highlight w:val="yellow"/>
        </w:rPr>
        <w:t>……………………………………</w:t>
      </w:r>
    </w:p>
    <w:p w:rsidR="00B63A10" w:rsidRPr="003C6EB7" w:rsidRDefault="00B63A10" w:rsidP="00B63A10">
      <w:pPr>
        <w:outlineLvl w:val="0"/>
        <w:rPr>
          <w:rFonts w:cs="Arial"/>
          <w:sz w:val="18"/>
          <w:szCs w:val="18"/>
        </w:rPr>
      </w:pPr>
    </w:p>
    <w:p w:rsidR="00B63A10" w:rsidRPr="003C6EB7" w:rsidRDefault="00B63A10" w:rsidP="00B63A10">
      <w:pPr>
        <w:outlineLvl w:val="0"/>
        <w:rPr>
          <w:rFonts w:cs="Arial"/>
          <w:sz w:val="18"/>
          <w:szCs w:val="18"/>
        </w:rPr>
      </w:pPr>
      <w:r w:rsidRPr="003C6EB7">
        <w:rPr>
          <w:rFonts w:cs="Arial"/>
          <w:sz w:val="18"/>
          <w:szCs w:val="18"/>
        </w:rPr>
        <w:t>(dále jen „</w:t>
      </w:r>
      <w:r w:rsidR="00072CF5" w:rsidRPr="003C6EB7">
        <w:rPr>
          <w:rFonts w:cs="Arial"/>
          <w:b/>
          <w:sz w:val="18"/>
          <w:szCs w:val="18"/>
        </w:rPr>
        <w:t>dodavatel</w:t>
      </w:r>
      <w:r w:rsidRPr="003C6EB7">
        <w:rPr>
          <w:rFonts w:cs="Arial"/>
          <w:sz w:val="18"/>
          <w:szCs w:val="18"/>
        </w:rPr>
        <w:t>“) na straně jedné</w:t>
      </w:r>
    </w:p>
    <w:p w:rsidR="00B63A10" w:rsidRPr="003C6EB7" w:rsidRDefault="00B63A10" w:rsidP="00B63A10">
      <w:pPr>
        <w:outlineLvl w:val="0"/>
        <w:rPr>
          <w:rFonts w:cs="Arial"/>
          <w:sz w:val="18"/>
          <w:szCs w:val="18"/>
        </w:rPr>
      </w:pPr>
    </w:p>
    <w:p w:rsidR="00B63A10" w:rsidRPr="003C6EB7" w:rsidRDefault="00B63A10" w:rsidP="00B63A10">
      <w:pPr>
        <w:jc w:val="center"/>
        <w:outlineLvl w:val="0"/>
        <w:rPr>
          <w:rFonts w:cs="Arial"/>
          <w:sz w:val="18"/>
          <w:szCs w:val="18"/>
        </w:rPr>
      </w:pPr>
      <w:r w:rsidRPr="003C6EB7">
        <w:rPr>
          <w:rFonts w:cs="Arial"/>
          <w:sz w:val="18"/>
          <w:szCs w:val="18"/>
        </w:rPr>
        <w:t>a</w:t>
      </w:r>
    </w:p>
    <w:p w:rsidR="00B63A10" w:rsidRPr="003C6EB7" w:rsidRDefault="00B63A10" w:rsidP="00B63A10">
      <w:pPr>
        <w:outlineLvl w:val="0"/>
        <w:rPr>
          <w:rFonts w:cs="Arial"/>
          <w:sz w:val="18"/>
          <w:szCs w:val="18"/>
        </w:rPr>
      </w:pPr>
    </w:p>
    <w:p w:rsidR="000205A5" w:rsidRPr="003C6EB7" w:rsidRDefault="000205A5" w:rsidP="00B63A10">
      <w:pPr>
        <w:outlineLvl w:val="0"/>
        <w:rPr>
          <w:rFonts w:cs="Arial"/>
          <w:sz w:val="18"/>
          <w:szCs w:val="18"/>
        </w:rPr>
      </w:pPr>
      <w:r w:rsidRPr="003C6EB7">
        <w:rPr>
          <w:rFonts w:cs="Arial"/>
          <w:sz w:val="18"/>
          <w:szCs w:val="18"/>
        </w:rPr>
        <w:t>účastníkem projektu</w:t>
      </w:r>
    </w:p>
    <w:p w:rsidR="00B63A10" w:rsidRPr="003C6EB7" w:rsidRDefault="00807E63" w:rsidP="00B63A10">
      <w:pPr>
        <w:outlineLvl w:val="0"/>
        <w:rPr>
          <w:rFonts w:cs="Arial"/>
          <w:sz w:val="18"/>
          <w:szCs w:val="18"/>
        </w:rPr>
      </w:pPr>
      <w:r w:rsidRPr="003C6EB7">
        <w:rPr>
          <w:rFonts w:cs="Arial"/>
          <w:sz w:val="18"/>
          <w:szCs w:val="18"/>
        </w:rPr>
        <w:t>jméno a příjmení účastníka:</w:t>
      </w:r>
      <w:r w:rsidR="00B63A10" w:rsidRPr="003C6EB7">
        <w:rPr>
          <w:rFonts w:cs="Arial"/>
          <w:sz w:val="18"/>
          <w:szCs w:val="18"/>
        </w:rPr>
        <w:tab/>
      </w:r>
      <w:r w:rsidR="00B63A10" w:rsidRPr="003C6EB7">
        <w:rPr>
          <w:rFonts w:cs="Arial"/>
          <w:sz w:val="18"/>
          <w:szCs w:val="18"/>
          <w:highlight w:val="yellow"/>
        </w:rPr>
        <w:t>……………………………………</w:t>
      </w:r>
      <w:r w:rsidR="00B63A10" w:rsidRPr="003C6EB7">
        <w:rPr>
          <w:rFonts w:cs="Arial"/>
          <w:sz w:val="18"/>
          <w:szCs w:val="18"/>
        </w:rPr>
        <w:tab/>
      </w:r>
    </w:p>
    <w:p w:rsidR="00B63A10" w:rsidRPr="003C6EB7" w:rsidRDefault="00807E63" w:rsidP="00B63A10">
      <w:pPr>
        <w:outlineLvl w:val="0"/>
        <w:rPr>
          <w:rFonts w:cs="Arial"/>
          <w:sz w:val="18"/>
          <w:szCs w:val="18"/>
        </w:rPr>
      </w:pPr>
      <w:r w:rsidRPr="003C6EB7">
        <w:rPr>
          <w:rFonts w:cs="Arial"/>
          <w:sz w:val="18"/>
          <w:szCs w:val="18"/>
        </w:rPr>
        <w:t>datum narození</w:t>
      </w:r>
      <w:r w:rsidR="00B63A10" w:rsidRPr="003C6EB7">
        <w:rPr>
          <w:rFonts w:cs="Arial"/>
          <w:sz w:val="18"/>
          <w:szCs w:val="18"/>
        </w:rPr>
        <w:t>:</w:t>
      </w:r>
      <w:r w:rsidR="00B63A10" w:rsidRPr="003C6EB7">
        <w:rPr>
          <w:rFonts w:cs="Arial"/>
          <w:sz w:val="18"/>
          <w:szCs w:val="18"/>
        </w:rPr>
        <w:tab/>
      </w:r>
      <w:r w:rsidR="00B63A10" w:rsidRPr="003C6EB7">
        <w:rPr>
          <w:rFonts w:cs="Arial"/>
          <w:sz w:val="18"/>
          <w:szCs w:val="18"/>
        </w:rPr>
        <w:tab/>
      </w:r>
      <w:r w:rsidRPr="003C6EB7">
        <w:rPr>
          <w:rFonts w:cs="Arial"/>
          <w:sz w:val="18"/>
          <w:szCs w:val="18"/>
        </w:rPr>
        <w:tab/>
      </w:r>
      <w:r w:rsidR="00B63A10" w:rsidRPr="003C6EB7">
        <w:rPr>
          <w:rFonts w:cs="Arial"/>
          <w:sz w:val="18"/>
          <w:szCs w:val="18"/>
          <w:highlight w:val="yellow"/>
        </w:rPr>
        <w:t>……………………………………</w:t>
      </w:r>
    </w:p>
    <w:p w:rsidR="00B63A10" w:rsidRPr="003C6EB7" w:rsidRDefault="00807E63" w:rsidP="00B63A10">
      <w:pPr>
        <w:outlineLvl w:val="0"/>
        <w:rPr>
          <w:rFonts w:cs="Arial"/>
          <w:sz w:val="18"/>
          <w:szCs w:val="18"/>
        </w:rPr>
      </w:pPr>
      <w:r w:rsidRPr="003C6EB7">
        <w:rPr>
          <w:rFonts w:cs="Arial"/>
          <w:sz w:val="18"/>
          <w:szCs w:val="18"/>
        </w:rPr>
        <w:t>bydliště</w:t>
      </w:r>
      <w:r w:rsidR="00B63A10" w:rsidRPr="003C6EB7">
        <w:rPr>
          <w:rFonts w:cs="Arial"/>
          <w:sz w:val="18"/>
          <w:szCs w:val="18"/>
        </w:rPr>
        <w:t>:</w:t>
      </w:r>
      <w:r w:rsidR="00B63A10" w:rsidRPr="003C6EB7">
        <w:rPr>
          <w:rFonts w:cs="Arial"/>
          <w:sz w:val="18"/>
          <w:szCs w:val="18"/>
        </w:rPr>
        <w:tab/>
      </w:r>
      <w:r w:rsidR="00B63A10" w:rsidRPr="003C6EB7">
        <w:rPr>
          <w:rFonts w:cs="Arial"/>
          <w:sz w:val="18"/>
          <w:szCs w:val="18"/>
        </w:rPr>
        <w:tab/>
      </w:r>
      <w:r w:rsidR="00B63A10" w:rsidRPr="003C6EB7">
        <w:rPr>
          <w:rFonts w:cs="Arial"/>
          <w:sz w:val="18"/>
          <w:szCs w:val="18"/>
        </w:rPr>
        <w:tab/>
      </w:r>
      <w:r w:rsidR="00B63A10" w:rsidRPr="003C6EB7">
        <w:rPr>
          <w:rFonts w:cs="Arial"/>
          <w:sz w:val="18"/>
          <w:szCs w:val="18"/>
        </w:rPr>
        <w:tab/>
      </w:r>
      <w:r w:rsidR="00B63A10" w:rsidRPr="003C6EB7">
        <w:rPr>
          <w:rFonts w:cs="Arial"/>
          <w:sz w:val="18"/>
          <w:szCs w:val="18"/>
          <w:highlight w:val="yellow"/>
        </w:rPr>
        <w:t>……………………………………</w:t>
      </w:r>
    </w:p>
    <w:p w:rsidR="00B63A10" w:rsidRPr="003C6EB7" w:rsidRDefault="00B63A10" w:rsidP="00B63A10">
      <w:pPr>
        <w:outlineLvl w:val="0"/>
        <w:rPr>
          <w:rFonts w:cs="Arial"/>
          <w:sz w:val="18"/>
          <w:szCs w:val="18"/>
        </w:rPr>
      </w:pPr>
    </w:p>
    <w:p w:rsidR="00B63A10" w:rsidRPr="003C6EB7" w:rsidRDefault="00B63A10" w:rsidP="00B63A10">
      <w:pPr>
        <w:outlineLvl w:val="0"/>
        <w:rPr>
          <w:rFonts w:cs="Arial"/>
          <w:sz w:val="18"/>
          <w:szCs w:val="18"/>
        </w:rPr>
      </w:pPr>
      <w:r w:rsidRPr="003C6EB7">
        <w:rPr>
          <w:rFonts w:cs="Arial"/>
          <w:sz w:val="18"/>
          <w:szCs w:val="18"/>
        </w:rPr>
        <w:t>(dále jen „</w:t>
      </w:r>
      <w:r w:rsidR="00140B57" w:rsidRPr="003C6EB7">
        <w:rPr>
          <w:rFonts w:cs="Arial"/>
          <w:b/>
          <w:sz w:val="18"/>
          <w:szCs w:val="18"/>
        </w:rPr>
        <w:t>účastník</w:t>
      </w:r>
      <w:r w:rsidRPr="003C6EB7">
        <w:rPr>
          <w:rFonts w:cs="Arial"/>
          <w:sz w:val="18"/>
          <w:szCs w:val="18"/>
        </w:rPr>
        <w:t>“</w:t>
      </w:r>
      <w:r w:rsidR="00B65E2C" w:rsidRPr="003C6EB7">
        <w:rPr>
          <w:rFonts w:cs="Arial"/>
          <w:sz w:val="18"/>
          <w:szCs w:val="18"/>
        </w:rPr>
        <w:t>)</w:t>
      </w:r>
      <w:r w:rsidRPr="003C6EB7">
        <w:rPr>
          <w:rFonts w:cs="Arial"/>
          <w:sz w:val="18"/>
          <w:szCs w:val="18"/>
        </w:rPr>
        <w:t xml:space="preserve"> na straně druhé</w:t>
      </w:r>
    </w:p>
    <w:p w:rsidR="007B511A" w:rsidRPr="003C6EB7" w:rsidRDefault="007B511A" w:rsidP="007B511A">
      <w:pPr>
        <w:outlineLvl w:val="0"/>
        <w:rPr>
          <w:rFonts w:cs="Arial"/>
          <w:sz w:val="18"/>
          <w:szCs w:val="18"/>
        </w:rPr>
      </w:pPr>
    </w:p>
    <w:p w:rsidR="003879D7" w:rsidRPr="003C6EB7" w:rsidRDefault="007875CE" w:rsidP="007B511A">
      <w:pPr>
        <w:outlineLvl w:val="0"/>
        <w:rPr>
          <w:rFonts w:cs="Arial"/>
          <w:sz w:val="18"/>
          <w:szCs w:val="18"/>
        </w:rPr>
      </w:pPr>
      <w:r w:rsidRPr="003C6EB7">
        <w:rPr>
          <w:rFonts w:cs="Arial"/>
          <w:sz w:val="18"/>
          <w:szCs w:val="18"/>
        </w:rPr>
        <w:t>(dále společně také jen „</w:t>
      </w:r>
      <w:r w:rsidRPr="003C6EB7">
        <w:rPr>
          <w:rFonts w:cs="Arial"/>
          <w:b/>
          <w:sz w:val="18"/>
          <w:szCs w:val="18"/>
        </w:rPr>
        <w:t>smluvní strany</w:t>
      </w:r>
      <w:r w:rsidRPr="003C6EB7">
        <w:rPr>
          <w:rFonts w:cs="Arial"/>
          <w:sz w:val="18"/>
          <w:szCs w:val="18"/>
        </w:rPr>
        <w:t>“).</w:t>
      </w:r>
    </w:p>
    <w:p w:rsidR="00C82D73" w:rsidRPr="003C6EB7" w:rsidRDefault="00C82D73" w:rsidP="007B511A">
      <w:pPr>
        <w:outlineLvl w:val="0"/>
        <w:rPr>
          <w:rFonts w:cs="Arial"/>
          <w:sz w:val="18"/>
          <w:szCs w:val="18"/>
        </w:rPr>
      </w:pPr>
    </w:p>
    <w:p w:rsidR="0004281B" w:rsidRDefault="0004281B" w:rsidP="00D423D9">
      <w:pPr>
        <w:pStyle w:val="Styl16bTunzarovnnnasted"/>
        <w:spacing w:before="240"/>
        <w:ind w:left="1066" w:hanging="357"/>
        <w:jc w:val="center"/>
        <w:sectPr w:rsidR="0004281B" w:rsidSect="00D21C8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871" w:right="851" w:bottom="1418" w:left="851" w:header="539" w:footer="709" w:gutter="0"/>
          <w:pgNumType w:start="1"/>
          <w:cols w:space="708"/>
          <w:docGrid w:linePitch="360"/>
        </w:sectPr>
      </w:pPr>
    </w:p>
    <w:p w:rsidR="00CB1192" w:rsidRPr="00CF140A" w:rsidRDefault="00CB1192" w:rsidP="00CF140A">
      <w:pPr>
        <w:pStyle w:val="Styl16bTunzarovnnnasted"/>
        <w:tabs>
          <w:tab w:val="clear" w:pos="1844"/>
          <w:tab w:val="num" w:pos="2127"/>
        </w:tabs>
        <w:spacing w:before="120"/>
        <w:ind w:left="1105" w:hanging="425"/>
        <w:jc w:val="center"/>
        <w:rPr>
          <w:sz w:val="16"/>
          <w:szCs w:val="16"/>
        </w:rPr>
      </w:pPr>
    </w:p>
    <w:p w:rsidR="00CB1192" w:rsidRPr="003C6EB7" w:rsidRDefault="00CB1192" w:rsidP="00CB1192">
      <w:pPr>
        <w:pStyle w:val="Styl16bTunzarovnnnasted"/>
        <w:numPr>
          <w:ilvl w:val="0"/>
          <w:numId w:val="0"/>
        </w:numPr>
        <w:jc w:val="center"/>
        <w:rPr>
          <w:rFonts w:cs="Arial"/>
          <w:b/>
          <w:sz w:val="16"/>
          <w:szCs w:val="16"/>
        </w:rPr>
      </w:pPr>
      <w:r w:rsidRPr="003C6EB7">
        <w:rPr>
          <w:rFonts w:cs="Arial"/>
          <w:b/>
          <w:sz w:val="16"/>
          <w:szCs w:val="16"/>
        </w:rPr>
        <w:t xml:space="preserve">Účel dohody </w:t>
      </w:r>
    </w:p>
    <w:p w:rsidR="009C74EC" w:rsidRPr="00B04BCA" w:rsidRDefault="009C74EC" w:rsidP="00F21954">
      <w:pPr>
        <w:numPr>
          <w:ilvl w:val="0"/>
          <w:numId w:val="2"/>
        </w:numPr>
        <w:rPr>
          <w:bCs/>
          <w:sz w:val="16"/>
          <w:szCs w:val="16"/>
        </w:rPr>
      </w:pPr>
      <w:r w:rsidRPr="003C6EB7">
        <w:rPr>
          <w:sz w:val="16"/>
          <w:szCs w:val="16"/>
        </w:rPr>
        <w:t xml:space="preserve">Účelem této dohody je úprava vzájemného vztahu </w:t>
      </w:r>
      <w:r w:rsidR="00072CF5" w:rsidRPr="003C6EB7">
        <w:rPr>
          <w:sz w:val="16"/>
          <w:szCs w:val="16"/>
        </w:rPr>
        <w:t>dodavatele</w:t>
      </w:r>
      <w:r w:rsidRPr="003C6EB7">
        <w:rPr>
          <w:sz w:val="16"/>
          <w:szCs w:val="16"/>
        </w:rPr>
        <w:t xml:space="preserve"> a </w:t>
      </w:r>
      <w:r w:rsidR="00D03F98" w:rsidRPr="003C6EB7">
        <w:rPr>
          <w:sz w:val="16"/>
          <w:szCs w:val="16"/>
        </w:rPr>
        <w:t>účastníka</w:t>
      </w:r>
      <w:r w:rsidR="00602CD9" w:rsidRPr="003C6EB7">
        <w:rPr>
          <w:sz w:val="16"/>
          <w:szCs w:val="16"/>
        </w:rPr>
        <w:t xml:space="preserve"> při realizaci </w:t>
      </w:r>
      <w:proofErr w:type="gramStart"/>
      <w:r w:rsidR="00602CD9" w:rsidRPr="003C6EB7">
        <w:rPr>
          <w:sz w:val="16"/>
          <w:szCs w:val="16"/>
        </w:rPr>
        <w:t>projektu</w:t>
      </w:r>
      <w:r w:rsidR="00F21954" w:rsidRPr="003C6EB7">
        <w:rPr>
          <w:sz w:val="16"/>
          <w:szCs w:val="16"/>
        </w:rPr>
        <w:t xml:space="preserve"> </w:t>
      </w:r>
      <w:r w:rsidR="005E36A5">
        <w:rPr>
          <w:sz w:val="16"/>
          <w:szCs w:val="16"/>
        </w:rPr>
        <w:t xml:space="preserve">          </w:t>
      </w:r>
      <w:r w:rsidRPr="003C6EB7">
        <w:rPr>
          <w:sz w:val="16"/>
          <w:szCs w:val="16"/>
        </w:rPr>
        <w:t>„</w:t>
      </w:r>
      <w:r w:rsidR="00746B15">
        <w:rPr>
          <w:sz w:val="16"/>
          <w:szCs w:val="16"/>
        </w:rPr>
        <w:t>Práce</w:t>
      </w:r>
      <w:proofErr w:type="gramEnd"/>
      <w:r w:rsidR="00746B15">
        <w:rPr>
          <w:sz w:val="16"/>
          <w:szCs w:val="16"/>
        </w:rPr>
        <w:t xml:space="preserve"> </w:t>
      </w:r>
      <w:r w:rsidR="005E36A5">
        <w:rPr>
          <w:sz w:val="16"/>
          <w:szCs w:val="16"/>
        </w:rPr>
        <w:t>pro každého v Ústeckém kraji</w:t>
      </w:r>
      <w:r w:rsidRPr="003C6EB7">
        <w:rPr>
          <w:sz w:val="16"/>
          <w:szCs w:val="16"/>
        </w:rPr>
        <w:t>“</w:t>
      </w:r>
      <w:r w:rsidR="00D03F98" w:rsidRPr="003C6EB7">
        <w:rPr>
          <w:sz w:val="16"/>
          <w:szCs w:val="16"/>
        </w:rPr>
        <w:t xml:space="preserve">, </w:t>
      </w:r>
      <w:proofErr w:type="spellStart"/>
      <w:r w:rsidRPr="003C6EB7">
        <w:rPr>
          <w:sz w:val="16"/>
          <w:szCs w:val="16"/>
        </w:rPr>
        <w:t>reg</w:t>
      </w:r>
      <w:r w:rsidR="00D03F98" w:rsidRPr="003C6EB7">
        <w:rPr>
          <w:sz w:val="16"/>
          <w:szCs w:val="16"/>
        </w:rPr>
        <w:t>.</w:t>
      </w:r>
      <w:r w:rsidRPr="003C6EB7">
        <w:rPr>
          <w:sz w:val="16"/>
          <w:szCs w:val="16"/>
        </w:rPr>
        <w:t>č</w:t>
      </w:r>
      <w:proofErr w:type="spellEnd"/>
      <w:r w:rsidR="00D03F98" w:rsidRPr="003C6EB7">
        <w:rPr>
          <w:sz w:val="16"/>
          <w:szCs w:val="16"/>
        </w:rPr>
        <w:t>.</w:t>
      </w:r>
      <w:r w:rsidRPr="003C6EB7">
        <w:rPr>
          <w:sz w:val="16"/>
          <w:szCs w:val="16"/>
        </w:rPr>
        <w:t xml:space="preserve"> </w:t>
      </w:r>
      <w:r w:rsidR="00746B15">
        <w:rPr>
          <w:sz w:val="16"/>
          <w:szCs w:val="16"/>
        </w:rPr>
        <w:t>CZ.1.04/2.1.00/</w:t>
      </w:r>
      <w:r w:rsidR="00B146B6" w:rsidRPr="003C6EB7">
        <w:rPr>
          <w:sz w:val="16"/>
          <w:szCs w:val="16"/>
        </w:rPr>
        <w:t>7</w:t>
      </w:r>
      <w:r w:rsidR="00746B15">
        <w:rPr>
          <w:sz w:val="16"/>
          <w:szCs w:val="16"/>
        </w:rPr>
        <w:t>0.000</w:t>
      </w:r>
      <w:r w:rsidR="005E36A5">
        <w:rPr>
          <w:sz w:val="16"/>
          <w:szCs w:val="16"/>
        </w:rPr>
        <w:t>27</w:t>
      </w:r>
      <w:r w:rsidR="00B146B6" w:rsidRPr="003C6EB7">
        <w:rPr>
          <w:sz w:val="16"/>
          <w:szCs w:val="16"/>
        </w:rPr>
        <w:t xml:space="preserve"> </w:t>
      </w:r>
      <w:r w:rsidR="006B3D28" w:rsidRPr="003C6EB7">
        <w:rPr>
          <w:rFonts w:cs="Arial"/>
          <w:bCs/>
          <w:sz w:val="16"/>
          <w:szCs w:val="16"/>
        </w:rPr>
        <w:t>spolufinancovaného z Evropského sociálního fondu prostřednictvím Operačního programu Lidské zdroje a zaměstnanost a státního rozpočtu České republiky</w:t>
      </w:r>
      <w:r w:rsidR="006B3D28" w:rsidRPr="003C6EB7">
        <w:rPr>
          <w:rFonts w:cs="Arial"/>
          <w:sz w:val="16"/>
          <w:szCs w:val="16"/>
        </w:rPr>
        <w:t xml:space="preserve"> </w:t>
      </w:r>
      <w:r w:rsidRPr="003C6EB7">
        <w:rPr>
          <w:sz w:val="16"/>
          <w:szCs w:val="16"/>
        </w:rPr>
        <w:t>(dále jen „</w:t>
      </w:r>
      <w:r w:rsidRPr="003C6EB7">
        <w:rPr>
          <w:b/>
          <w:sz w:val="16"/>
          <w:szCs w:val="16"/>
        </w:rPr>
        <w:t>projekt</w:t>
      </w:r>
      <w:r w:rsidRPr="003C6EB7">
        <w:rPr>
          <w:sz w:val="16"/>
          <w:szCs w:val="16"/>
        </w:rPr>
        <w:t>“)</w:t>
      </w:r>
      <w:r w:rsidR="00091EE1" w:rsidRPr="003C6EB7">
        <w:rPr>
          <w:sz w:val="16"/>
          <w:szCs w:val="16"/>
        </w:rPr>
        <w:t>.</w:t>
      </w:r>
    </w:p>
    <w:p w:rsidR="00B04BCA" w:rsidRPr="003C6EB7" w:rsidRDefault="00B04BCA" w:rsidP="00B04BCA">
      <w:pPr>
        <w:ind w:left="720"/>
        <w:rPr>
          <w:bCs/>
          <w:sz w:val="16"/>
          <w:szCs w:val="16"/>
        </w:rPr>
      </w:pPr>
    </w:p>
    <w:p w:rsidR="0004281B" w:rsidRPr="003C6EB7" w:rsidRDefault="0004281B" w:rsidP="0004281B">
      <w:pPr>
        <w:keepNext/>
        <w:numPr>
          <w:ilvl w:val="0"/>
          <w:numId w:val="2"/>
        </w:numPr>
        <w:rPr>
          <w:bCs/>
          <w:sz w:val="16"/>
          <w:szCs w:val="16"/>
        </w:rPr>
      </w:pPr>
      <w:r w:rsidRPr="003C6EB7">
        <w:rPr>
          <w:sz w:val="16"/>
          <w:szCs w:val="16"/>
        </w:rPr>
        <w:t>V případě zařazení účastníka na rekvalifikaci bude uzavřena D</w:t>
      </w:r>
      <w:r w:rsidR="00FE6602">
        <w:rPr>
          <w:sz w:val="16"/>
          <w:szCs w:val="16"/>
        </w:rPr>
        <w:t>ohoda o rekvalifikaci (uzavírá Ú</w:t>
      </w:r>
      <w:r w:rsidRPr="003C6EB7">
        <w:rPr>
          <w:sz w:val="16"/>
          <w:szCs w:val="16"/>
        </w:rPr>
        <w:t>řad práce</w:t>
      </w:r>
      <w:r w:rsidR="00FE6602">
        <w:rPr>
          <w:sz w:val="16"/>
          <w:szCs w:val="16"/>
        </w:rPr>
        <w:t xml:space="preserve"> České republiky</w:t>
      </w:r>
      <w:r w:rsidRPr="003C6EB7">
        <w:rPr>
          <w:sz w:val="16"/>
          <w:szCs w:val="16"/>
        </w:rPr>
        <w:t xml:space="preserve">). Obsahem Dohody o rekvalifikaci bude specifikace rekvalifikačního programu, termín, ve kterém bude realizován, společně s jeho hodinovou dotací. </w:t>
      </w:r>
    </w:p>
    <w:p w:rsidR="007D290B" w:rsidRDefault="007D290B" w:rsidP="00FE6602">
      <w:pPr>
        <w:keepNext/>
        <w:ind w:left="720"/>
        <w:rPr>
          <w:sz w:val="16"/>
          <w:szCs w:val="16"/>
        </w:rPr>
      </w:pPr>
      <w:r w:rsidRPr="003C6EB7">
        <w:rPr>
          <w:sz w:val="16"/>
          <w:szCs w:val="16"/>
        </w:rPr>
        <w:t>Ustanovení tohot</w:t>
      </w:r>
      <w:r w:rsidR="00FE6602">
        <w:rPr>
          <w:sz w:val="16"/>
          <w:szCs w:val="16"/>
        </w:rPr>
        <w:t>o odstavce platí také pro dílčí kvalifikace</w:t>
      </w:r>
      <w:r w:rsidRPr="003C6EB7">
        <w:rPr>
          <w:sz w:val="16"/>
          <w:szCs w:val="16"/>
        </w:rPr>
        <w:t xml:space="preserve">. </w:t>
      </w:r>
    </w:p>
    <w:p w:rsidR="00B04BCA" w:rsidRPr="006948B3" w:rsidRDefault="00B04BCA" w:rsidP="00FE6602">
      <w:pPr>
        <w:keepNext/>
        <w:ind w:left="720"/>
        <w:rPr>
          <w:sz w:val="16"/>
          <w:szCs w:val="16"/>
        </w:rPr>
      </w:pPr>
    </w:p>
    <w:p w:rsidR="007D290B" w:rsidRPr="00FE6602" w:rsidRDefault="007D290B" w:rsidP="00FE6602">
      <w:pPr>
        <w:keepNext/>
        <w:numPr>
          <w:ilvl w:val="0"/>
          <w:numId w:val="2"/>
        </w:numPr>
        <w:rPr>
          <w:sz w:val="16"/>
          <w:szCs w:val="16"/>
        </w:rPr>
      </w:pPr>
      <w:r w:rsidRPr="003C6EB7">
        <w:rPr>
          <w:sz w:val="16"/>
          <w:szCs w:val="16"/>
        </w:rPr>
        <w:t xml:space="preserve">V případě zařazení účastníka do dotovaného zaměstnání uzavře </w:t>
      </w:r>
      <w:r w:rsidR="00CF140A">
        <w:rPr>
          <w:sz w:val="16"/>
          <w:szCs w:val="16"/>
        </w:rPr>
        <w:t>dodavatel</w:t>
      </w:r>
      <w:r w:rsidRPr="003C6EB7">
        <w:rPr>
          <w:sz w:val="16"/>
          <w:szCs w:val="16"/>
        </w:rPr>
        <w:t xml:space="preserve"> se zaměstnavatelem </w:t>
      </w:r>
      <w:r w:rsidR="00FE6602">
        <w:rPr>
          <w:sz w:val="16"/>
          <w:szCs w:val="16"/>
        </w:rPr>
        <w:t xml:space="preserve">Dohodu </w:t>
      </w:r>
      <w:r w:rsidR="00FE6602" w:rsidRPr="00FE6602">
        <w:rPr>
          <w:sz w:val="16"/>
          <w:szCs w:val="16"/>
        </w:rPr>
        <w:t>o poskytnutí příspěvků na mzdové náklady zaměstnavatele</w:t>
      </w:r>
      <w:r w:rsidR="00FE6602">
        <w:rPr>
          <w:sz w:val="16"/>
          <w:szCs w:val="16"/>
        </w:rPr>
        <w:t xml:space="preserve"> s podmínkami</w:t>
      </w:r>
      <w:r w:rsidRPr="00FE6602">
        <w:rPr>
          <w:sz w:val="16"/>
          <w:szCs w:val="16"/>
        </w:rPr>
        <w:t xml:space="preserve"> účasti účastníka v dotovaném zaměstnání. </w:t>
      </w:r>
    </w:p>
    <w:p w:rsidR="00DD718D" w:rsidRPr="003C6EB7" w:rsidRDefault="00DD718D" w:rsidP="00CF1FC8">
      <w:pPr>
        <w:pStyle w:val="Styl16bTunzarovnnnasted"/>
        <w:keepNext/>
        <w:spacing w:before="240"/>
        <w:jc w:val="center"/>
        <w:rPr>
          <w:sz w:val="16"/>
          <w:szCs w:val="16"/>
        </w:rPr>
      </w:pPr>
    </w:p>
    <w:p w:rsidR="00522EF2" w:rsidRPr="003C6EB7" w:rsidRDefault="00DD718D" w:rsidP="00407CEB">
      <w:pPr>
        <w:pStyle w:val="Styl16bTunzarovnnnasted"/>
        <w:keepNext/>
        <w:numPr>
          <w:ilvl w:val="0"/>
          <w:numId w:val="0"/>
        </w:numPr>
        <w:ind w:firstLine="708"/>
        <w:jc w:val="center"/>
        <w:rPr>
          <w:rFonts w:cs="Arial"/>
          <w:b/>
          <w:bCs/>
          <w:sz w:val="16"/>
          <w:szCs w:val="16"/>
        </w:rPr>
      </w:pPr>
      <w:r w:rsidRPr="003C6EB7">
        <w:rPr>
          <w:rFonts w:cs="Arial"/>
          <w:b/>
          <w:sz w:val="16"/>
          <w:szCs w:val="16"/>
        </w:rPr>
        <w:t>Obsah</w:t>
      </w:r>
      <w:r w:rsidRPr="003C6EB7">
        <w:rPr>
          <w:rFonts w:cs="Arial"/>
          <w:b/>
          <w:bCs/>
          <w:sz w:val="16"/>
          <w:szCs w:val="16"/>
        </w:rPr>
        <w:t xml:space="preserve"> projektu</w:t>
      </w:r>
    </w:p>
    <w:p w:rsidR="00C41530" w:rsidRPr="00C41530" w:rsidRDefault="007E46EF" w:rsidP="00B04BCA">
      <w:pPr>
        <w:numPr>
          <w:ilvl w:val="0"/>
          <w:numId w:val="29"/>
        </w:numPr>
        <w:rPr>
          <w:b/>
          <w:bCs/>
          <w:sz w:val="16"/>
          <w:szCs w:val="16"/>
        </w:rPr>
      </w:pPr>
      <w:r w:rsidRPr="00876F07">
        <w:rPr>
          <w:sz w:val="16"/>
          <w:szCs w:val="16"/>
        </w:rPr>
        <w:t xml:space="preserve">Každý účastník bude úvodem projektu </w:t>
      </w:r>
      <w:proofErr w:type="gramStart"/>
      <w:r w:rsidRPr="00876F07">
        <w:rPr>
          <w:sz w:val="16"/>
          <w:szCs w:val="16"/>
        </w:rPr>
        <w:t>proškolen</w:t>
      </w:r>
      <w:bookmarkStart w:id="0" w:name="_GoBack"/>
      <w:bookmarkEnd w:id="0"/>
      <w:r w:rsidRPr="00876F07">
        <w:rPr>
          <w:sz w:val="16"/>
          <w:szCs w:val="16"/>
        </w:rPr>
        <w:t xml:space="preserve"> </w:t>
      </w:r>
      <w:r w:rsidR="007349D7">
        <w:rPr>
          <w:sz w:val="16"/>
          <w:szCs w:val="16"/>
        </w:rPr>
        <w:t xml:space="preserve">            z </w:t>
      </w:r>
      <w:r w:rsidRPr="00876F07">
        <w:rPr>
          <w:sz w:val="16"/>
          <w:szCs w:val="16"/>
        </w:rPr>
        <w:t>BOZP</w:t>
      </w:r>
      <w:proofErr w:type="gramEnd"/>
      <w:r w:rsidRPr="00876F07">
        <w:rPr>
          <w:sz w:val="16"/>
          <w:szCs w:val="16"/>
        </w:rPr>
        <w:t xml:space="preserve"> a PO v souladu se zákonem č. 262/2006 Sb., zákoníku </w:t>
      </w:r>
      <w:r w:rsidR="00876F07" w:rsidRPr="00876F07">
        <w:rPr>
          <w:sz w:val="16"/>
          <w:szCs w:val="16"/>
        </w:rPr>
        <w:t>práce, ve znění pozdějších předpisů, a zákonem č. 133/1985 Sb., o požární ochraně, ve znění pozdějších předpisů.</w:t>
      </w:r>
    </w:p>
    <w:p w:rsidR="00C41530" w:rsidRPr="00C41530" w:rsidRDefault="00C41530" w:rsidP="00C41530">
      <w:pPr>
        <w:ind w:left="720"/>
        <w:rPr>
          <w:b/>
          <w:bCs/>
          <w:sz w:val="16"/>
          <w:szCs w:val="16"/>
        </w:rPr>
      </w:pPr>
    </w:p>
    <w:p w:rsidR="007E46EF" w:rsidRPr="00C41530" w:rsidRDefault="00C41530" w:rsidP="00C41530">
      <w:pPr>
        <w:numPr>
          <w:ilvl w:val="0"/>
          <w:numId w:val="29"/>
        </w:numPr>
        <w:rPr>
          <w:b/>
          <w:bCs/>
          <w:sz w:val="16"/>
          <w:szCs w:val="16"/>
        </w:rPr>
      </w:pPr>
      <w:r>
        <w:rPr>
          <w:sz w:val="16"/>
          <w:szCs w:val="16"/>
        </w:rPr>
        <w:t>S k</w:t>
      </w:r>
      <w:r w:rsidR="00876F07">
        <w:rPr>
          <w:sz w:val="16"/>
          <w:szCs w:val="16"/>
        </w:rPr>
        <w:t>aždým účastníkem bude dále při vstupním pohovoru vyplněn Vstupní dotazník</w:t>
      </w:r>
      <w:r w:rsidR="005E36A5">
        <w:rPr>
          <w:sz w:val="16"/>
          <w:szCs w:val="16"/>
        </w:rPr>
        <w:t>,</w:t>
      </w:r>
      <w:r w:rsidR="00876F07">
        <w:rPr>
          <w:sz w:val="16"/>
          <w:szCs w:val="16"/>
        </w:rPr>
        <w:t xml:space="preserve"> </w:t>
      </w:r>
      <w:r w:rsidR="00876F07" w:rsidRPr="00876F07">
        <w:rPr>
          <w:sz w:val="16"/>
          <w:szCs w:val="16"/>
        </w:rPr>
        <w:t xml:space="preserve">jehož cílem bude zjištění dat o situaci účastníka, jako jsou údaje o vzdělání, délce a podobě dosavadní praxe, zdravotním stavu, mobilitě, </w:t>
      </w:r>
      <w:r w:rsidR="00876F07" w:rsidRPr="00876F07">
        <w:rPr>
          <w:sz w:val="16"/>
          <w:szCs w:val="16"/>
        </w:rPr>
        <w:lastRenderedPageBreak/>
        <w:t>očekávání a možnosti do budoucna.</w:t>
      </w:r>
      <w:r w:rsidR="00876F07">
        <w:rPr>
          <w:sz w:val="16"/>
          <w:szCs w:val="16"/>
        </w:rPr>
        <w:t xml:space="preserve"> Na základě vyhodnocení tohoto pohovoru bude</w:t>
      </w:r>
      <w:r w:rsidR="00876F07" w:rsidRPr="00876F07">
        <w:rPr>
          <w:sz w:val="16"/>
          <w:szCs w:val="16"/>
        </w:rPr>
        <w:t xml:space="preserve"> každému účastníku dodavatelem vypracován individuální projektový plán jeho další účasti v projektu (dále jen „</w:t>
      </w:r>
      <w:r w:rsidR="00876F07" w:rsidRPr="00C41530">
        <w:rPr>
          <w:b/>
          <w:sz w:val="16"/>
          <w:szCs w:val="16"/>
        </w:rPr>
        <w:t>IPP</w:t>
      </w:r>
      <w:r w:rsidR="00876F07" w:rsidRPr="00876F07">
        <w:rPr>
          <w:sz w:val="16"/>
          <w:szCs w:val="16"/>
        </w:rPr>
        <w:t>“).</w:t>
      </w:r>
      <w:r w:rsidR="00B04BCA">
        <w:rPr>
          <w:sz w:val="16"/>
          <w:szCs w:val="16"/>
        </w:rPr>
        <w:t xml:space="preserve"> Tento plán může být v průběhu projektu doplňován. </w:t>
      </w:r>
      <w:r w:rsidR="00B04BCA" w:rsidRPr="003C6EB7">
        <w:rPr>
          <w:sz w:val="16"/>
          <w:szCs w:val="16"/>
        </w:rPr>
        <w:t>Obsahem IPP bude zejména osobní plán činnosti v projektu včetně časového harmonogramu aktivit účastníka a plán postupu hledání zaměstnání.  Obsah IPP včetně časového harmonogramu je pro účastníka závazný a je povinen jej dodržovat.</w:t>
      </w:r>
    </w:p>
    <w:p w:rsidR="00876F07" w:rsidRPr="00876F07" w:rsidRDefault="00876F07" w:rsidP="00876F07">
      <w:pPr>
        <w:keepNext/>
        <w:rPr>
          <w:b/>
          <w:bCs/>
          <w:sz w:val="16"/>
          <w:szCs w:val="16"/>
        </w:rPr>
      </w:pPr>
    </w:p>
    <w:p w:rsidR="006F437B" w:rsidRPr="00C41530" w:rsidRDefault="006F437B" w:rsidP="00C41530">
      <w:pPr>
        <w:rPr>
          <w:b/>
          <w:bCs/>
          <w:sz w:val="16"/>
          <w:szCs w:val="16"/>
        </w:rPr>
      </w:pPr>
    </w:p>
    <w:p w:rsidR="0039351B" w:rsidRPr="003C6EB7" w:rsidRDefault="00C41530" w:rsidP="0039351B">
      <w:pPr>
        <w:numPr>
          <w:ilvl w:val="0"/>
          <w:numId w:val="29"/>
        </w:numPr>
        <w:rPr>
          <w:b/>
          <w:bCs/>
          <w:sz w:val="16"/>
          <w:szCs w:val="16"/>
        </w:rPr>
      </w:pPr>
      <w:r>
        <w:rPr>
          <w:sz w:val="16"/>
          <w:szCs w:val="16"/>
        </w:rPr>
        <w:t>Ú</w:t>
      </w:r>
      <w:r w:rsidR="00EB44C3" w:rsidRPr="003C6EB7">
        <w:rPr>
          <w:sz w:val="16"/>
          <w:szCs w:val="16"/>
        </w:rPr>
        <w:t>častník</w:t>
      </w:r>
      <w:r>
        <w:rPr>
          <w:sz w:val="16"/>
          <w:szCs w:val="16"/>
        </w:rPr>
        <w:t>ovi budou na základě IPP</w:t>
      </w:r>
      <w:r w:rsidR="00522E45" w:rsidRPr="003C6EB7">
        <w:rPr>
          <w:sz w:val="16"/>
          <w:szCs w:val="16"/>
        </w:rPr>
        <w:t xml:space="preserve"> </w:t>
      </w:r>
      <w:r w:rsidR="005A26F5">
        <w:rPr>
          <w:sz w:val="16"/>
          <w:szCs w:val="16"/>
        </w:rPr>
        <w:t>nabídnuty aktivity:</w:t>
      </w:r>
    </w:p>
    <w:p w:rsidR="005A26F5" w:rsidRDefault="008E66CF" w:rsidP="005A26F5">
      <w:pPr>
        <w:numPr>
          <w:ilvl w:val="1"/>
          <w:numId w:val="20"/>
        </w:numPr>
        <w:ind w:left="1021" w:hanging="170"/>
        <w:rPr>
          <w:sz w:val="16"/>
          <w:szCs w:val="16"/>
        </w:rPr>
      </w:pPr>
      <w:r>
        <w:rPr>
          <w:sz w:val="16"/>
          <w:szCs w:val="16"/>
        </w:rPr>
        <w:t>m</w:t>
      </w:r>
      <w:r w:rsidR="005A26F5">
        <w:rPr>
          <w:sz w:val="16"/>
          <w:szCs w:val="16"/>
        </w:rPr>
        <w:t xml:space="preserve">otivační kurz zaměřený na </w:t>
      </w:r>
      <w:r w:rsidR="006B4ECD">
        <w:rPr>
          <w:sz w:val="16"/>
          <w:szCs w:val="16"/>
        </w:rPr>
        <w:t xml:space="preserve">rozvoj </w:t>
      </w:r>
      <w:r w:rsidR="005A26F5">
        <w:rPr>
          <w:sz w:val="16"/>
          <w:szCs w:val="16"/>
        </w:rPr>
        <w:t>komunika</w:t>
      </w:r>
      <w:r w:rsidR="006B4ECD">
        <w:rPr>
          <w:sz w:val="16"/>
          <w:szCs w:val="16"/>
        </w:rPr>
        <w:t>čních dovedností, schopnosti sebeprezentace s využitím práce na PC</w:t>
      </w:r>
      <w:r w:rsidR="005A26F5">
        <w:rPr>
          <w:sz w:val="16"/>
          <w:szCs w:val="16"/>
        </w:rPr>
        <w:t>;</w:t>
      </w:r>
    </w:p>
    <w:p w:rsidR="00EB44C3" w:rsidRPr="003C6EB7" w:rsidRDefault="008E66CF" w:rsidP="005A26F5">
      <w:pPr>
        <w:numPr>
          <w:ilvl w:val="1"/>
          <w:numId w:val="20"/>
        </w:numPr>
        <w:ind w:left="1021" w:hanging="170"/>
        <w:rPr>
          <w:sz w:val="16"/>
          <w:szCs w:val="16"/>
        </w:rPr>
      </w:pPr>
      <w:r>
        <w:rPr>
          <w:sz w:val="16"/>
          <w:szCs w:val="16"/>
        </w:rPr>
        <w:t>š</w:t>
      </w:r>
      <w:r w:rsidR="000668CD" w:rsidRPr="003C6EB7">
        <w:rPr>
          <w:sz w:val="16"/>
          <w:szCs w:val="16"/>
        </w:rPr>
        <w:t>kolení v oblasti finanční</w:t>
      </w:r>
      <w:r w:rsidR="005A26F5">
        <w:rPr>
          <w:sz w:val="16"/>
          <w:szCs w:val="16"/>
        </w:rPr>
        <w:t xml:space="preserve"> a funkční</w:t>
      </w:r>
      <w:r w:rsidR="000668CD" w:rsidRPr="003C6EB7">
        <w:rPr>
          <w:sz w:val="16"/>
          <w:szCs w:val="16"/>
        </w:rPr>
        <w:t xml:space="preserve"> gramotnosti</w:t>
      </w:r>
      <w:r w:rsidR="000C56BC" w:rsidRPr="003C6EB7">
        <w:rPr>
          <w:sz w:val="16"/>
          <w:szCs w:val="16"/>
        </w:rPr>
        <w:t>;</w:t>
      </w:r>
    </w:p>
    <w:p w:rsidR="00091EE1" w:rsidRPr="005A26F5" w:rsidRDefault="00EB44C3" w:rsidP="005A26F5">
      <w:pPr>
        <w:numPr>
          <w:ilvl w:val="1"/>
          <w:numId w:val="20"/>
        </w:numPr>
        <w:ind w:left="1021" w:hanging="170"/>
        <w:rPr>
          <w:b/>
          <w:bCs/>
          <w:sz w:val="16"/>
          <w:szCs w:val="16"/>
        </w:rPr>
      </w:pPr>
      <w:r w:rsidRPr="003C6EB7">
        <w:rPr>
          <w:sz w:val="16"/>
          <w:szCs w:val="16"/>
        </w:rPr>
        <w:t xml:space="preserve">ověřování pracovních možností za podpory člena týmu </w:t>
      </w:r>
      <w:r w:rsidR="00A25761" w:rsidRPr="003C6EB7">
        <w:rPr>
          <w:sz w:val="16"/>
          <w:szCs w:val="16"/>
        </w:rPr>
        <w:t>dodavatele</w:t>
      </w:r>
      <w:r w:rsidR="008E66CF">
        <w:rPr>
          <w:sz w:val="16"/>
          <w:szCs w:val="16"/>
        </w:rPr>
        <w:t>;</w:t>
      </w:r>
    </w:p>
    <w:p w:rsidR="005A26F5" w:rsidRPr="003C6EB7" w:rsidRDefault="005A26F5" w:rsidP="005A26F5">
      <w:pPr>
        <w:numPr>
          <w:ilvl w:val="1"/>
          <w:numId w:val="20"/>
        </w:numPr>
        <w:ind w:left="1021" w:hanging="170"/>
        <w:rPr>
          <w:b/>
          <w:bCs/>
          <w:sz w:val="16"/>
          <w:szCs w:val="16"/>
        </w:rPr>
      </w:pPr>
      <w:r w:rsidRPr="003C6EB7">
        <w:rPr>
          <w:bCs/>
          <w:sz w:val="16"/>
          <w:szCs w:val="16"/>
        </w:rPr>
        <w:t>rekvalifikace, popř. dílčí kvalifikace, a praxe</w:t>
      </w:r>
      <w:r>
        <w:rPr>
          <w:bCs/>
          <w:sz w:val="16"/>
          <w:szCs w:val="16"/>
        </w:rPr>
        <w:t>.</w:t>
      </w:r>
    </w:p>
    <w:p w:rsidR="006F437B" w:rsidRPr="003C6EB7" w:rsidRDefault="006F437B" w:rsidP="006F437B">
      <w:pPr>
        <w:rPr>
          <w:b/>
          <w:bCs/>
          <w:sz w:val="16"/>
          <w:szCs w:val="16"/>
        </w:rPr>
      </w:pPr>
    </w:p>
    <w:p w:rsidR="0079789E" w:rsidRPr="003C6EB7" w:rsidRDefault="0079789E" w:rsidP="0079789E">
      <w:pPr>
        <w:numPr>
          <w:ilvl w:val="0"/>
          <w:numId w:val="29"/>
        </w:numPr>
        <w:rPr>
          <w:b/>
          <w:bCs/>
          <w:sz w:val="16"/>
          <w:szCs w:val="16"/>
        </w:rPr>
      </w:pPr>
      <w:r w:rsidRPr="003C6EB7">
        <w:rPr>
          <w:bCs/>
          <w:sz w:val="16"/>
          <w:szCs w:val="16"/>
        </w:rPr>
        <w:t xml:space="preserve">Některým účastníkům bude nabídnuto dotované zaměstnání zajištěné na základě </w:t>
      </w:r>
      <w:r w:rsidR="00AE39C1">
        <w:rPr>
          <w:bCs/>
          <w:sz w:val="16"/>
          <w:szCs w:val="16"/>
        </w:rPr>
        <w:t>Dohody</w:t>
      </w:r>
      <w:r w:rsidRPr="003C6EB7">
        <w:rPr>
          <w:bCs/>
          <w:sz w:val="16"/>
          <w:szCs w:val="16"/>
        </w:rPr>
        <w:t xml:space="preserve"> se zaměstnavateli. </w:t>
      </w:r>
      <w:r w:rsidRPr="003C6EB7">
        <w:rPr>
          <w:sz w:val="16"/>
          <w:szCs w:val="16"/>
        </w:rPr>
        <w:t>Dodavatel bude pro účastníky zprostředkovávat také nedotovaná zaměstnání.</w:t>
      </w:r>
    </w:p>
    <w:p w:rsidR="003E2604" w:rsidRPr="003C6EB7" w:rsidRDefault="003E2604" w:rsidP="003E2604">
      <w:pPr>
        <w:rPr>
          <w:b/>
          <w:bCs/>
          <w:sz w:val="16"/>
          <w:szCs w:val="16"/>
        </w:rPr>
      </w:pPr>
    </w:p>
    <w:p w:rsidR="003E2604" w:rsidRPr="003C6EB7" w:rsidRDefault="003E2604" w:rsidP="0079789E">
      <w:pPr>
        <w:numPr>
          <w:ilvl w:val="0"/>
          <w:numId w:val="29"/>
        </w:numPr>
        <w:rPr>
          <w:b/>
          <w:bCs/>
          <w:sz w:val="16"/>
          <w:szCs w:val="16"/>
        </w:rPr>
      </w:pPr>
      <w:r w:rsidRPr="003C6EB7">
        <w:rPr>
          <w:sz w:val="16"/>
          <w:szCs w:val="16"/>
        </w:rPr>
        <w:t>Po celou dobu účasti na aktivitách projektu budou mít účastníci možnost plně využívat zázemí dodavatele pro vyhledávání práce, poradenství, využívání komunikačních technologií apod.</w:t>
      </w:r>
    </w:p>
    <w:p w:rsidR="00C161A1" w:rsidRPr="003C6EB7" w:rsidRDefault="00C161A1" w:rsidP="00C161A1">
      <w:pPr>
        <w:rPr>
          <w:b/>
          <w:bCs/>
          <w:sz w:val="16"/>
          <w:szCs w:val="16"/>
        </w:rPr>
      </w:pPr>
    </w:p>
    <w:p w:rsidR="00F05D59" w:rsidRPr="003C6EB7" w:rsidRDefault="00F05D59" w:rsidP="00F05D59">
      <w:pPr>
        <w:pStyle w:val="Styl16bTunzarovnnnasted"/>
        <w:spacing w:before="240"/>
        <w:jc w:val="center"/>
        <w:rPr>
          <w:sz w:val="16"/>
          <w:szCs w:val="16"/>
        </w:rPr>
      </w:pPr>
    </w:p>
    <w:p w:rsidR="00F05D59" w:rsidRPr="003C6EB7" w:rsidRDefault="00F05D59" w:rsidP="00407CEB">
      <w:pPr>
        <w:pStyle w:val="Styl16bTunzarovnnnasted"/>
        <w:numPr>
          <w:ilvl w:val="0"/>
          <w:numId w:val="0"/>
        </w:numPr>
        <w:ind w:firstLine="357"/>
        <w:jc w:val="center"/>
        <w:rPr>
          <w:bCs/>
          <w:sz w:val="16"/>
          <w:szCs w:val="16"/>
        </w:rPr>
      </w:pPr>
      <w:r w:rsidRPr="003C6EB7">
        <w:rPr>
          <w:b/>
          <w:sz w:val="16"/>
          <w:szCs w:val="16"/>
        </w:rPr>
        <w:t>Platnost a účinnost dohody</w:t>
      </w:r>
    </w:p>
    <w:p w:rsidR="00C544B0" w:rsidRPr="003C6EB7" w:rsidRDefault="00F05D59" w:rsidP="00F05D59">
      <w:pPr>
        <w:numPr>
          <w:ilvl w:val="0"/>
          <w:numId w:val="21"/>
        </w:numPr>
        <w:rPr>
          <w:bCs/>
          <w:sz w:val="16"/>
          <w:szCs w:val="16"/>
        </w:rPr>
      </w:pPr>
      <w:r w:rsidRPr="003C6EB7">
        <w:rPr>
          <w:sz w:val="16"/>
          <w:szCs w:val="16"/>
        </w:rPr>
        <w:t xml:space="preserve">Dohoda se uzavírá na dobu určitou, a to do konce účasti účastníka </w:t>
      </w:r>
      <w:r w:rsidR="00C544B0" w:rsidRPr="003C6EB7">
        <w:rPr>
          <w:sz w:val="16"/>
          <w:szCs w:val="16"/>
        </w:rPr>
        <w:t xml:space="preserve">na všech aktivitách a činnostech </w:t>
      </w:r>
      <w:r w:rsidRPr="003C6EB7">
        <w:rPr>
          <w:sz w:val="16"/>
          <w:szCs w:val="16"/>
        </w:rPr>
        <w:t xml:space="preserve">v projektu, </w:t>
      </w:r>
      <w:r w:rsidR="00C544B0" w:rsidRPr="003C6EB7">
        <w:rPr>
          <w:sz w:val="16"/>
          <w:szCs w:val="16"/>
        </w:rPr>
        <w:t>které budou konkretizovány v  IPP</w:t>
      </w:r>
      <w:r w:rsidRPr="003C6EB7">
        <w:rPr>
          <w:sz w:val="16"/>
          <w:szCs w:val="16"/>
        </w:rPr>
        <w:t xml:space="preserve">, nejdéle však do </w:t>
      </w:r>
      <w:r w:rsidR="00CF140A">
        <w:rPr>
          <w:sz w:val="16"/>
          <w:szCs w:val="16"/>
        </w:rPr>
        <w:t xml:space="preserve">  </w:t>
      </w:r>
      <w:proofErr w:type="gramStart"/>
      <w:r w:rsidR="00CF140A">
        <w:rPr>
          <w:sz w:val="16"/>
          <w:szCs w:val="16"/>
        </w:rPr>
        <w:lastRenderedPageBreak/>
        <w:t>3</w:t>
      </w:r>
      <w:r w:rsidR="00492831">
        <w:rPr>
          <w:sz w:val="16"/>
          <w:szCs w:val="16"/>
        </w:rPr>
        <w:t>0</w:t>
      </w:r>
      <w:r w:rsidR="00CF140A">
        <w:rPr>
          <w:sz w:val="16"/>
          <w:szCs w:val="16"/>
        </w:rPr>
        <w:t>.</w:t>
      </w:r>
      <w:r w:rsidR="00492831">
        <w:rPr>
          <w:sz w:val="16"/>
          <w:szCs w:val="16"/>
        </w:rPr>
        <w:t>6</w:t>
      </w:r>
      <w:r w:rsidR="00CF140A">
        <w:rPr>
          <w:sz w:val="16"/>
          <w:szCs w:val="16"/>
        </w:rPr>
        <w:t>.201</w:t>
      </w:r>
      <w:r w:rsidR="00492831">
        <w:rPr>
          <w:sz w:val="16"/>
          <w:szCs w:val="16"/>
        </w:rPr>
        <w:t>5</w:t>
      </w:r>
      <w:proofErr w:type="gramEnd"/>
      <w:r w:rsidR="00646BEF" w:rsidRPr="003C6EB7">
        <w:rPr>
          <w:sz w:val="16"/>
          <w:szCs w:val="16"/>
        </w:rPr>
        <w:t>(závazný</w:t>
      </w:r>
      <w:r w:rsidR="00C544B0" w:rsidRPr="003C6EB7">
        <w:rPr>
          <w:sz w:val="16"/>
          <w:szCs w:val="16"/>
        </w:rPr>
        <w:t xml:space="preserve"> termín pro splnění všech aktivit dle čl. II  </w:t>
      </w:r>
      <w:r w:rsidR="00B36A8B" w:rsidRPr="003C6EB7">
        <w:rPr>
          <w:sz w:val="16"/>
          <w:szCs w:val="16"/>
        </w:rPr>
        <w:t xml:space="preserve">této </w:t>
      </w:r>
      <w:r w:rsidR="00C544B0" w:rsidRPr="003C6EB7">
        <w:rPr>
          <w:sz w:val="16"/>
          <w:szCs w:val="16"/>
        </w:rPr>
        <w:t xml:space="preserve">dohody účastníkem je </w:t>
      </w:r>
      <w:r w:rsidR="00646BEF" w:rsidRPr="003C6EB7">
        <w:rPr>
          <w:sz w:val="16"/>
          <w:szCs w:val="16"/>
        </w:rPr>
        <w:t>tedy</w:t>
      </w:r>
      <w:r w:rsidR="00CF140A">
        <w:rPr>
          <w:sz w:val="16"/>
          <w:szCs w:val="16"/>
        </w:rPr>
        <w:t xml:space="preserve"> </w:t>
      </w:r>
      <w:r w:rsidR="00C7728A">
        <w:rPr>
          <w:sz w:val="16"/>
          <w:szCs w:val="16"/>
        </w:rPr>
        <w:t>3</w:t>
      </w:r>
      <w:r w:rsidR="00492831">
        <w:rPr>
          <w:sz w:val="16"/>
          <w:szCs w:val="16"/>
        </w:rPr>
        <w:t>0</w:t>
      </w:r>
      <w:r w:rsidR="00C7728A">
        <w:rPr>
          <w:sz w:val="16"/>
          <w:szCs w:val="16"/>
        </w:rPr>
        <w:t xml:space="preserve">. </w:t>
      </w:r>
      <w:r w:rsidR="00492831">
        <w:rPr>
          <w:sz w:val="16"/>
          <w:szCs w:val="16"/>
        </w:rPr>
        <w:t>6</w:t>
      </w:r>
      <w:r w:rsidR="00C7728A">
        <w:rPr>
          <w:sz w:val="16"/>
          <w:szCs w:val="16"/>
        </w:rPr>
        <w:t>. 201</w:t>
      </w:r>
      <w:r w:rsidR="00492831">
        <w:rPr>
          <w:sz w:val="16"/>
          <w:szCs w:val="16"/>
        </w:rPr>
        <w:t>5</w:t>
      </w:r>
      <w:r w:rsidR="00C41997" w:rsidRPr="003C6EB7">
        <w:rPr>
          <w:sz w:val="16"/>
          <w:szCs w:val="16"/>
        </w:rPr>
        <w:t>;</w:t>
      </w:r>
      <w:r w:rsidR="00646BEF" w:rsidRPr="003C6EB7">
        <w:rPr>
          <w:sz w:val="16"/>
          <w:szCs w:val="16"/>
        </w:rPr>
        <w:t xml:space="preserve"> tento termín </w:t>
      </w:r>
      <w:r w:rsidR="00C41997" w:rsidRPr="003C6EB7">
        <w:rPr>
          <w:sz w:val="16"/>
          <w:szCs w:val="16"/>
        </w:rPr>
        <w:t xml:space="preserve">musí být dodržen </w:t>
      </w:r>
      <w:r w:rsidR="00C544B0" w:rsidRPr="003C6EB7">
        <w:rPr>
          <w:sz w:val="16"/>
          <w:szCs w:val="16"/>
        </w:rPr>
        <w:t>dodavatelem při vypracování harmonogramu aktivit v IPP).</w:t>
      </w:r>
      <w:r w:rsidR="00646BEF" w:rsidRPr="003C6EB7">
        <w:rPr>
          <w:sz w:val="16"/>
          <w:szCs w:val="16"/>
        </w:rPr>
        <w:t xml:space="preserve"> Povinnosti úča</w:t>
      </w:r>
      <w:r w:rsidR="00B55A47" w:rsidRPr="003C6EB7">
        <w:rPr>
          <w:sz w:val="16"/>
          <w:szCs w:val="16"/>
        </w:rPr>
        <w:t>stníka, které trvají i po skončení jeho účasti v projektu</w:t>
      </w:r>
      <w:r w:rsidR="00646BEF" w:rsidRPr="003C6EB7">
        <w:rPr>
          <w:sz w:val="16"/>
          <w:szCs w:val="16"/>
        </w:rPr>
        <w:t>, jsou uvedeny přímo v této dohodě, nebo vyplývají z právního řádu.</w:t>
      </w:r>
    </w:p>
    <w:p w:rsidR="00F05D59" w:rsidRPr="003C6EB7" w:rsidRDefault="00F05D59" w:rsidP="00CF140A">
      <w:pPr>
        <w:rPr>
          <w:bCs/>
          <w:sz w:val="16"/>
          <w:szCs w:val="16"/>
        </w:rPr>
      </w:pPr>
    </w:p>
    <w:p w:rsidR="00F05D59" w:rsidRPr="003C6EB7" w:rsidRDefault="00F05D59" w:rsidP="00F05D59">
      <w:pPr>
        <w:numPr>
          <w:ilvl w:val="0"/>
          <w:numId w:val="21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 xml:space="preserve">Dodavatel může vypovědět dohodu </w:t>
      </w:r>
      <w:r w:rsidR="00F22914">
        <w:rPr>
          <w:bCs/>
          <w:sz w:val="16"/>
          <w:szCs w:val="16"/>
        </w:rPr>
        <w:t xml:space="preserve">účastníkovi projektu </w:t>
      </w:r>
      <w:r w:rsidRPr="003C6EB7">
        <w:rPr>
          <w:bCs/>
          <w:sz w:val="16"/>
          <w:szCs w:val="16"/>
        </w:rPr>
        <w:t>v případě, že účastník neplní své povinnosti dle této dohody. Výpověď je účinná okamžikem doručení účastníku.</w:t>
      </w:r>
    </w:p>
    <w:p w:rsidR="00F05D59" w:rsidRPr="003C6EB7" w:rsidRDefault="00F05D59" w:rsidP="00F05D59">
      <w:pPr>
        <w:ind w:left="360"/>
        <w:rPr>
          <w:bCs/>
          <w:sz w:val="16"/>
          <w:szCs w:val="16"/>
        </w:rPr>
      </w:pPr>
    </w:p>
    <w:p w:rsidR="00F05D59" w:rsidRPr="003C6EB7" w:rsidRDefault="00F05D59" w:rsidP="00F05D59">
      <w:pPr>
        <w:numPr>
          <w:ilvl w:val="0"/>
          <w:numId w:val="21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Účastník může vypovědět dohodu a tím ukončit svou účast v projektu v případě existence a doložení závažného důvodu spočívajícího v:</w:t>
      </w:r>
    </w:p>
    <w:p w:rsidR="00F05D59" w:rsidRPr="003C6EB7" w:rsidRDefault="00F05D59" w:rsidP="00F05D59">
      <w:pPr>
        <w:rPr>
          <w:bCs/>
          <w:sz w:val="16"/>
          <w:szCs w:val="16"/>
        </w:rPr>
      </w:pPr>
    </w:p>
    <w:p w:rsidR="00F05D59" w:rsidRPr="003C6EB7" w:rsidRDefault="00F05D59" w:rsidP="00F05D59">
      <w:pPr>
        <w:numPr>
          <w:ilvl w:val="0"/>
          <w:numId w:val="12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nástupu do zaměstnání doloženého pracovní smlouvou;</w:t>
      </w:r>
    </w:p>
    <w:p w:rsidR="00F05D59" w:rsidRPr="003C6EB7" w:rsidRDefault="00F05D59" w:rsidP="00F05D59">
      <w:pPr>
        <w:numPr>
          <w:ilvl w:val="0"/>
          <w:numId w:val="12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zahájení samostatné výdělečné činnosti doložené potvrzením příslušného orgánu;</w:t>
      </w:r>
    </w:p>
    <w:p w:rsidR="00F05D59" w:rsidRPr="003C6EB7" w:rsidRDefault="00F05D59" w:rsidP="00F05D59">
      <w:pPr>
        <w:numPr>
          <w:ilvl w:val="0"/>
          <w:numId w:val="12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dlouhodobé pracovní neschopnosti ze závažných zdravotních důvodů doložené lékařským potvrzením nebo posudkem;</w:t>
      </w:r>
    </w:p>
    <w:p w:rsidR="00F05D59" w:rsidRPr="003C6EB7" w:rsidRDefault="00C7728A" w:rsidP="00F05D59">
      <w:pPr>
        <w:numPr>
          <w:ilvl w:val="0"/>
          <w:numId w:val="12"/>
        </w:numPr>
        <w:rPr>
          <w:bCs/>
          <w:sz w:val="16"/>
          <w:szCs w:val="16"/>
        </w:rPr>
      </w:pPr>
      <w:r>
        <w:rPr>
          <w:bCs/>
          <w:sz w:val="16"/>
          <w:szCs w:val="16"/>
        </w:rPr>
        <w:t>změně trvalého pobytu mimo</w:t>
      </w:r>
      <w:r w:rsidR="00CF140A">
        <w:rPr>
          <w:bCs/>
          <w:sz w:val="16"/>
          <w:szCs w:val="16"/>
        </w:rPr>
        <w:t xml:space="preserve"> Ústecký kraj</w:t>
      </w:r>
      <w:r w:rsidR="00F05D59" w:rsidRPr="003C6EB7">
        <w:rPr>
          <w:bCs/>
          <w:sz w:val="16"/>
          <w:szCs w:val="16"/>
        </w:rPr>
        <w:t xml:space="preserve"> doložené potvrzením příslušného orgánu;</w:t>
      </w:r>
    </w:p>
    <w:p w:rsidR="00F05D59" w:rsidRPr="003C6EB7" w:rsidRDefault="00F05D59" w:rsidP="00F05D59">
      <w:pPr>
        <w:numPr>
          <w:ilvl w:val="0"/>
          <w:numId w:val="12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 xml:space="preserve">vážných rodinných </w:t>
      </w:r>
      <w:proofErr w:type="gramStart"/>
      <w:r w:rsidRPr="003C6EB7">
        <w:rPr>
          <w:bCs/>
          <w:sz w:val="16"/>
          <w:szCs w:val="16"/>
        </w:rPr>
        <w:t>důvodech</w:t>
      </w:r>
      <w:proofErr w:type="gramEnd"/>
      <w:r w:rsidRPr="003C6EB7">
        <w:rPr>
          <w:bCs/>
          <w:sz w:val="16"/>
          <w:szCs w:val="16"/>
        </w:rPr>
        <w:t xml:space="preserve"> (např. dlouhodobé ošetřování vážně nemocného člena rodiny);</w:t>
      </w:r>
    </w:p>
    <w:p w:rsidR="00F05D59" w:rsidRPr="003C6EB7" w:rsidRDefault="00F05D59" w:rsidP="00F05D59">
      <w:pPr>
        <w:numPr>
          <w:ilvl w:val="0"/>
          <w:numId w:val="12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nástupu k denní formě studia doloženého potvrzením školy;</w:t>
      </w:r>
    </w:p>
    <w:p w:rsidR="00F05D59" w:rsidRPr="003C6EB7" w:rsidRDefault="00F05D59" w:rsidP="00F05D59">
      <w:pPr>
        <w:numPr>
          <w:ilvl w:val="0"/>
          <w:numId w:val="12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pobytu v zahraničí z důvodu odborné či pracovní stáže doložené potvrzením přijímající organizace;</w:t>
      </w:r>
    </w:p>
    <w:p w:rsidR="00F05D59" w:rsidRPr="003C6EB7" w:rsidRDefault="00F05D59" w:rsidP="00F05D59">
      <w:pPr>
        <w:numPr>
          <w:ilvl w:val="0"/>
          <w:numId w:val="12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nástupu k výkonu trestu odnětí svobody nebo nástupu do výkonu vazby doloženého příslušným dokladem</w:t>
      </w:r>
      <w:r w:rsidR="00CF685D" w:rsidRPr="003C6EB7">
        <w:rPr>
          <w:bCs/>
          <w:sz w:val="16"/>
          <w:szCs w:val="16"/>
        </w:rPr>
        <w:t xml:space="preserve"> dokládající nástup do výkonu.</w:t>
      </w:r>
    </w:p>
    <w:p w:rsidR="00F05D59" w:rsidRPr="003C6EB7" w:rsidRDefault="00F05D59" w:rsidP="00F05D59">
      <w:pPr>
        <w:ind w:left="708"/>
        <w:rPr>
          <w:bCs/>
          <w:sz w:val="16"/>
          <w:szCs w:val="16"/>
        </w:rPr>
      </w:pPr>
    </w:p>
    <w:p w:rsidR="00F05D59" w:rsidRDefault="00F05D59" w:rsidP="00160192">
      <w:pPr>
        <w:ind w:left="708"/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Výpověď je účinná, pakliže účastník současně doložil důvod výpověd</w:t>
      </w:r>
      <w:r w:rsidR="00882094" w:rsidRPr="003C6EB7">
        <w:rPr>
          <w:bCs/>
          <w:sz w:val="16"/>
          <w:szCs w:val="16"/>
        </w:rPr>
        <w:t>i</w:t>
      </w:r>
      <w:r w:rsidRPr="003C6EB7">
        <w:rPr>
          <w:bCs/>
          <w:sz w:val="16"/>
          <w:szCs w:val="16"/>
        </w:rPr>
        <w:t xml:space="preserve"> v souladu s tímto článkem, okamžikem doručení výpovědi dodavateli.</w:t>
      </w:r>
    </w:p>
    <w:p w:rsidR="00C7728A" w:rsidRPr="003C6EB7" w:rsidRDefault="00C7728A" w:rsidP="00160192">
      <w:pPr>
        <w:ind w:left="708"/>
        <w:rPr>
          <w:bCs/>
          <w:sz w:val="16"/>
          <w:szCs w:val="16"/>
        </w:rPr>
      </w:pPr>
    </w:p>
    <w:p w:rsidR="00F05D59" w:rsidRPr="003C6EB7" w:rsidRDefault="00F05D59" w:rsidP="00F05D59">
      <w:pPr>
        <w:numPr>
          <w:ilvl w:val="0"/>
          <w:numId w:val="21"/>
        </w:numPr>
        <w:rPr>
          <w:sz w:val="16"/>
          <w:szCs w:val="16"/>
        </w:rPr>
      </w:pPr>
      <w:r w:rsidRPr="003C6EB7">
        <w:rPr>
          <w:bCs/>
          <w:sz w:val="16"/>
          <w:szCs w:val="16"/>
        </w:rPr>
        <w:t>V případě, že bude tato dohoda ukončena před koncem její platnosti, vyhotoví dodavatel o ukončení účasti účastníka v projektu zápis, v</w:t>
      </w:r>
      <w:r w:rsidR="00C15EAD">
        <w:rPr>
          <w:bCs/>
          <w:sz w:val="16"/>
          <w:szCs w:val="16"/>
        </w:rPr>
        <w:t>e</w:t>
      </w:r>
      <w:r w:rsidRPr="003C6EB7">
        <w:rPr>
          <w:bCs/>
          <w:sz w:val="16"/>
          <w:szCs w:val="16"/>
        </w:rPr>
        <w:t xml:space="preserve"> kterém zdůvodní ukončení účasti účastníka v projektu. V případě ukončení účasti účastníka v projektu dle </w:t>
      </w:r>
      <w:r w:rsidR="00C14F56" w:rsidRPr="003C6EB7">
        <w:rPr>
          <w:bCs/>
          <w:sz w:val="16"/>
          <w:szCs w:val="16"/>
        </w:rPr>
        <w:t>čl. II</w:t>
      </w:r>
      <w:r w:rsidR="00F21954" w:rsidRPr="003C6EB7">
        <w:rPr>
          <w:bCs/>
          <w:sz w:val="16"/>
          <w:szCs w:val="16"/>
        </w:rPr>
        <w:t>I</w:t>
      </w:r>
      <w:r w:rsidR="004B1AD2" w:rsidRPr="003C6EB7">
        <w:rPr>
          <w:bCs/>
          <w:sz w:val="16"/>
          <w:szCs w:val="16"/>
        </w:rPr>
        <w:t>. odst. 3</w:t>
      </w:r>
      <w:r w:rsidR="00C15EAD">
        <w:rPr>
          <w:bCs/>
          <w:sz w:val="16"/>
          <w:szCs w:val="16"/>
        </w:rPr>
        <w:t>,</w:t>
      </w:r>
      <w:r w:rsidR="004B1AD2" w:rsidRPr="003C6EB7">
        <w:rPr>
          <w:bCs/>
          <w:sz w:val="16"/>
          <w:szCs w:val="16"/>
        </w:rPr>
        <w:t xml:space="preserve"> </w:t>
      </w:r>
      <w:r w:rsidRPr="003C6EB7">
        <w:rPr>
          <w:bCs/>
          <w:sz w:val="16"/>
          <w:szCs w:val="16"/>
        </w:rPr>
        <w:t xml:space="preserve">této dohody </w:t>
      </w:r>
      <w:r w:rsidR="008D604C" w:rsidRPr="003C6EB7">
        <w:rPr>
          <w:bCs/>
          <w:sz w:val="16"/>
          <w:szCs w:val="16"/>
        </w:rPr>
        <w:t xml:space="preserve">tvoří </w:t>
      </w:r>
      <w:r w:rsidRPr="003C6EB7">
        <w:rPr>
          <w:bCs/>
          <w:sz w:val="16"/>
          <w:szCs w:val="16"/>
        </w:rPr>
        <w:t>nedílnou součást tohoto zápisu doklad o důvodu výpovědi ze strany účastníka.</w:t>
      </w:r>
    </w:p>
    <w:p w:rsidR="00F05D59" w:rsidRPr="003C6EB7" w:rsidRDefault="00F05D59" w:rsidP="00F05D59">
      <w:pPr>
        <w:rPr>
          <w:sz w:val="16"/>
          <w:szCs w:val="16"/>
        </w:rPr>
      </w:pPr>
    </w:p>
    <w:p w:rsidR="00F05D59" w:rsidRPr="003C6EB7" w:rsidRDefault="00F05D59" w:rsidP="00F05D59">
      <w:pPr>
        <w:pStyle w:val="Styl16bTunzarovnnnasted"/>
        <w:jc w:val="center"/>
        <w:rPr>
          <w:sz w:val="16"/>
          <w:szCs w:val="16"/>
        </w:rPr>
      </w:pPr>
    </w:p>
    <w:p w:rsidR="00F05D59" w:rsidRPr="003C6EB7" w:rsidRDefault="00F05D59" w:rsidP="00407CEB">
      <w:pPr>
        <w:pStyle w:val="Styl16bTunzarovnnnasted"/>
        <w:numPr>
          <w:ilvl w:val="0"/>
          <w:numId w:val="0"/>
        </w:numPr>
        <w:ind w:firstLine="708"/>
        <w:jc w:val="center"/>
        <w:rPr>
          <w:rFonts w:cs="Arial"/>
          <w:b/>
          <w:sz w:val="16"/>
          <w:szCs w:val="16"/>
        </w:rPr>
      </w:pPr>
      <w:r w:rsidRPr="003C6EB7">
        <w:rPr>
          <w:rFonts w:cs="Arial"/>
          <w:b/>
          <w:sz w:val="16"/>
          <w:szCs w:val="16"/>
        </w:rPr>
        <w:t>Práva a povinnosti účastníka</w:t>
      </w:r>
    </w:p>
    <w:p w:rsidR="00F05D59" w:rsidRPr="003C6EB7" w:rsidRDefault="00F05D59" w:rsidP="00F05D59">
      <w:pPr>
        <w:numPr>
          <w:ilvl w:val="0"/>
          <w:numId w:val="22"/>
        </w:numPr>
        <w:rPr>
          <w:bCs/>
          <w:sz w:val="16"/>
          <w:szCs w:val="16"/>
        </w:rPr>
      </w:pPr>
      <w:r w:rsidRPr="003C6EB7">
        <w:rPr>
          <w:sz w:val="16"/>
          <w:szCs w:val="16"/>
        </w:rPr>
        <w:t>Účastník se zavazuje zúčastnit</w:t>
      </w:r>
      <w:r w:rsidR="00006F16" w:rsidRPr="003C6EB7">
        <w:rPr>
          <w:sz w:val="16"/>
          <w:szCs w:val="16"/>
        </w:rPr>
        <w:t xml:space="preserve"> se</w:t>
      </w:r>
      <w:r w:rsidRPr="003C6EB7">
        <w:rPr>
          <w:sz w:val="16"/>
          <w:szCs w:val="16"/>
        </w:rPr>
        <w:t xml:space="preserve"> všech aktivit projektu určených dodavatelem a uvedených v IPP účastníka</w:t>
      </w:r>
      <w:r w:rsidR="00B356FA" w:rsidRPr="003C6EB7">
        <w:rPr>
          <w:sz w:val="16"/>
          <w:szCs w:val="16"/>
        </w:rPr>
        <w:t>, a to dle harmonogramu, který určí dodavatel</w:t>
      </w:r>
      <w:r w:rsidRPr="003C6EB7">
        <w:rPr>
          <w:sz w:val="16"/>
          <w:szCs w:val="16"/>
        </w:rPr>
        <w:t xml:space="preserve">. </w:t>
      </w:r>
      <w:r w:rsidR="006D19F1" w:rsidRPr="003C6EB7">
        <w:rPr>
          <w:sz w:val="16"/>
          <w:szCs w:val="16"/>
        </w:rPr>
        <w:t xml:space="preserve">Účastník je </w:t>
      </w:r>
      <w:r w:rsidR="005D3296" w:rsidRPr="003C6EB7">
        <w:rPr>
          <w:sz w:val="16"/>
          <w:szCs w:val="16"/>
        </w:rPr>
        <w:t xml:space="preserve">povinen </w:t>
      </w:r>
      <w:r w:rsidR="00632456" w:rsidRPr="003C6EB7">
        <w:rPr>
          <w:sz w:val="16"/>
          <w:szCs w:val="16"/>
        </w:rPr>
        <w:t>se účastnit</w:t>
      </w:r>
      <w:r w:rsidR="005D3296" w:rsidRPr="003C6EB7">
        <w:rPr>
          <w:sz w:val="16"/>
          <w:szCs w:val="16"/>
        </w:rPr>
        <w:t xml:space="preserve"> </w:t>
      </w:r>
      <w:r w:rsidR="00531ADA" w:rsidRPr="003C6EB7">
        <w:rPr>
          <w:sz w:val="16"/>
          <w:szCs w:val="16"/>
        </w:rPr>
        <w:t xml:space="preserve">aktivit uvedených v čl. </w:t>
      </w:r>
      <w:r w:rsidR="008D604C" w:rsidRPr="003C6EB7">
        <w:rPr>
          <w:sz w:val="16"/>
          <w:szCs w:val="16"/>
        </w:rPr>
        <w:t>I</w:t>
      </w:r>
      <w:r w:rsidR="00AE39C1">
        <w:rPr>
          <w:sz w:val="16"/>
          <w:szCs w:val="16"/>
        </w:rPr>
        <w:t>I</w:t>
      </w:r>
      <w:r w:rsidR="006D19F1" w:rsidRPr="003C6EB7">
        <w:rPr>
          <w:sz w:val="16"/>
          <w:szCs w:val="16"/>
        </w:rPr>
        <w:t xml:space="preserve"> </w:t>
      </w:r>
      <w:r w:rsidR="005D3296" w:rsidRPr="003C6EB7">
        <w:rPr>
          <w:sz w:val="16"/>
          <w:szCs w:val="16"/>
        </w:rPr>
        <w:t xml:space="preserve">a plnit je dle </w:t>
      </w:r>
      <w:r w:rsidR="00F049D8" w:rsidRPr="003C6EB7">
        <w:rPr>
          <w:sz w:val="16"/>
          <w:szCs w:val="16"/>
        </w:rPr>
        <w:t xml:space="preserve">jednotlivých </w:t>
      </w:r>
      <w:r w:rsidR="005D3296" w:rsidRPr="003C6EB7">
        <w:rPr>
          <w:sz w:val="16"/>
          <w:szCs w:val="16"/>
        </w:rPr>
        <w:t>pokynů dodavatele</w:t>
      </w:r>
      <w:r w:rsidR="00F049D8" w:rsidRPr="003C6EB7">
        <w:rPr>
          <w:sz w:val="16"/>
          <w:szCs w:val="16"/>
        </w:rPr>
        <w:t xml:space="preserve"> (aktivity před vypracováním IPP)</w:t>
      </w:r>
      <w:r w:rsidR="005D3296" w:rsidRPr="003C6EB7">
        <w:rPr>
          <w:sz w:val="16"/>
          <w:szCs w:val="16"/>
        </w:rPr>
        <w:t>.</w:t>
      </w:r>
    </w:p>
    <w:p w:rsidR="00F05D59" w:rsidRPr="003C6EB7" w:rsidRDefault="00F05D59" w:rsidP="00F05D59">
      <w:pPr>
        <w:ind w:left="360"/>
        <w:rPr>
          <w:bCs/>
          <w:sz w:val="16"/>
          <w:szCs w:val="16"/>
        </w:rPr>
      </w:pPr>
    </w:p>
    <w:p w:rsidR="00F05D59" w:rsidRPr="003C6EB7" w:rsidRDefault="00F05D59" w:rsidP="00F05D59">
      <w:pPr>
        <w:numPr>
          <w:ilvl w:val="0"/>
          <w:numId w:val="22"/>
        </w:numPr>
        <w:rPr>
          <w:b/>
          <w:bCs/>
          <w:sz w:val="16"/>
          <w:szCs w:val="16"/>
        </w:rPr>
      </w:pPr>
      <w:r w:rsidRPr="003C6EB7">
        <w:rPr>
          <w:bCs/>
          <w:sz w:val="16"/>
          <w:szCs w:val="16"/>
        </w:rPr>
        <w:t>Účastník, u něhož existuje překážka bránící jeho účasti v projektu, má právo za dobu účasti na aktivitách dle čl. I</w:t>
      </w:r>
      <w:r w:rsidR="00C14F56" w:rsidRPr="003C6EB7">
        <w:rPr>
          <w:bCs/>
          <w:sz w:val="16"/>
          <w:szCs w:val="16"/>
        </w:rPr>
        <w:t>I</w:t>
      </w:r>
      <w:r w:rsidRPr="003C6EB7">
        <w:rPr>
          <w:bCs/>
          <w:sz w:val="16"/>
          <w:szCs w:val="16"/>
        </w:rPr>
        <w:t>. žádat o poskytnutí prostředků přímé podpory (doprovodná opatření); účastník může žádat o:</w:t>
      </w:r>
    </w:p>
    <w:p w:rsidR="00F05D59" w:rsidRPr="003C6EB7" w:rsidRDefault="00F05D59" w:rsidP="00F05D59">
      <w:pPr>
        <w:rPr>
          <w:bCs/>
          <w:sz w:val="16"/>
          <w:szCs w:val="16"/>
        </w:rPr>
      </w:pPr>
    </w:p>
    <w:p w:rsidR="00A24E02" w:rsidRPr="003C6EB7" w:rsidRDefault="00F05D59" w:rsidP="00AE39C1">
      <w:pPr>
        <w:numPr>
          <w:ilvl w:val="1"/>
          <w:numId w:val="20"/>
        </w:numPr>
        <w:ind w:left="1021" w:hanging="170"/>
        <w:rPr>
          <w:bCs/>
          <w:sz w:val="16"/>
          <w:szCs w:val="16"/>
        </w:rPr>
      </w:pPr>
      <w:r w:rsidRPr="00AE39C1">
        <w:rPr>
          <w:sz w:val="16"/>
          <w:szCs w:val="16"/>
        </w:rPr>
        <w:t>úhradu</w:t>
      </w:r>
      <w:r w:rsidRPr="003C6EB7">
        <w:rPr>
          <w:bCs/>
          <w:sz w:val="16"/>
          <w:szCs w:val="16"/>
        </w:rPr>
        <w:t xml:space="preserve"> </w:t>
      </w:r>
      <w:r w:rsidR="00A24E02" w:rsidRPr="003C6EB7">
        <w:rPr>
          <w:bCs/>
          <w:sz w:val="16"/>
          <w:szCs w:val="16"/>
        </w:rPr>
        <w:t xml:space="preserve">prokázaných </w:t>
      </w:r>
      <w:r w:rsidRPr="003C6EB7">
        <w:rPr>
          <w:bCs/>
          <w:sz w:val="16"/>
          <w:szCs w:val="16"/>
        </w:rPr>
        <w:t xml:space="preserve">cestovních </w:t>
      </w:r>
      <w:r w:rsidR="00A24E02" w:rsidRPr="003C6EB7">
        <w:rPr>
          <w:bCs/>
          <w:sz w:val="16"/>
          <w:szCs w:val="16"/>
        </w:rPr>
        <w:t xml:space="preserve">výdajů v rámci realizace </w:t>
      </w:r>
      <w:r w:rsidR="006713C1" w:rsidRPr="003C6EB7">
        <w:rPr>
          <w:bCs/>
          <w:sz w:val="16"/>
          <w:szCs w:val="16"/>
        </w:rPr>
        <w:t xml:space="preserve">diagnostických </w:t>
      </w:r>
      <w:r w:rsidR="00A24E02" w:rsidRPr="003C6EB7">
        <w:rPr>
          <w:bCs/>
          <w:sz w:val="16"/>
          <w:szCs w:val="16"/>
        </w:rPr>
        <w:t>a vzdělávacích aktivit</w:t>
      </w:r>
      <w:r w:rsidRPr="003C6EB7">
        <w:rPr>
          <w:bCs/>
          <w:sz w:val="16"/>
          <w:szCs w:val="16"/>
        </w:rPr>
        <w:t xml:space="preserve">  </w:t>
      </w:r>
    </w:p>
    <w:p w:rsidR="00A77DC0" w:rsidRDefault="00A24E02" w:rsidP="00AE39C1">
      <w:pPr>
        <w:numPr>
          <w:ilvl w:val="1"/>
          <w:numId w:val="20"/>
        </w:numPr>
        <w:ind w:left="1021" w:hanging="170"/>
        <w:rPr>
          <w:bCs/>
          <w:sz w:val="16"/>
          <w:szCs w:val="16"/>
        </w:rPr>
      </w:pPr>
      <w:r w:rsidRPr="00A77DC0">
        <w:rPr>
          <w:sz w:val="16"/>
          <w:szCs w:val="16"/>
        </w:rPr>
        <w:t>proplacení</w:t>
      </w:r>
      <w:r w:rsidRPr="00A77DC0">
        <w:rPr>
          <w:bCs/>
          <w:sz w:val="16"/>
          <w:szCs w:val="16"/>
        </w:rPr>
        <w:t xml:space="preserve"> </w:t>
      </w:r>
      <w:r w:rsidR="00F05D59" w:rsidRPr="00A77DC0">
        <w:rPr>
          <w:bCs/>
          <w:sz w:val="16"/>
          <w:szCs w:val="16"/>
        </w:rPr>
        <w:t>poplatků za vstupní lékařské prohlídky</w:t>
      </w:r>
      <w:r w:rsidRPr="00A77DC0">
        <w:rPr>
          <w:bCs/>
          <w:sz w:val="16"/>
          <w:szCs w:val="16"/>
        </w:rPr>
        <w:t xml:space="preserve"> a poplatky za vyšetření </w:t>
      </w:r>
      <w:r w:rsidR="00B85F17" w:rsidRPr="00A77DC0">
        <w:rPr>
          <w:bCs/>
          <w:sz w:val="16"/>
          <w:szCs w:val="16"/>
        </w:rPr>
        <w:t xml:space="preserve">nutná ke vstupu do </w:t>
      </w:r>
      <w:r w:rsidR="00F05D59" w:rsidRPr="00A77DC0">
        <w:rPr>
          <w:bCs/>
          <w:sz w:val="16"/>
          <w:szCs w:val="16"/>
        </w:rPr>
        <w:t>rekvalifikac</w:t>
      </w:r>
      <w:r w:rsidR="00B85F17" w:rsidRPr="00A77DC0">
        <w:rPr>
          <w:bCs/>
          <w:sz w:val="16"/>
          <w:szCs w:val="16"/>
        </w:rPr>
        <w:t>í</w:t>
      </w:r>
      <w:r w:rsidR="003E2604" w:rsidRPr="00A77DC0">
        <w:rPr>
          <w:bCs/>
          <w:sz w:val="16"/>
          <w:szCs w:val="16"/>
        </w:rPr>
        <w:t xml:space="preserve"> (popř. dílčí</w:t>
      </w:r>
      <w:r w:rsidR="00FB1D50" w:rsidRPr="00A77DC0">
        <w:rPr>
          <w:bCs/>
          <w:sz w:val="16"/>
          <w:szCs w:val="16"/>
        </w:rPr>
        <w:t>ch</w:t>
      </w:r>
      <w:r w:rsidR="003E2604" w:rsidRPr="00A77DC0">
        <w:rPr>
          <w:bCs/>
          <w:sz w:val="16"/>
          <w:szCs w:val="16"/>
        </w:rPr>
        <w:t xml:space="preserve"> kvalifikací</w:t>
      </w:r>
      <w:r w:rsidR="00CD716E" w:rsidRPr="00A77DC0">
        <w:rPr>
          <w:bCs/>
          <w:sz w:val="16"/>
          <w:szCs w:val="16"/>
        </w:rPr>
        <w:t>)</w:t>
      </w:r>
      <w:r w:rsidR="006713C1" w:rsidRPr="00A77DC0">
        <w:rPr>
          <w:bCs/>
          <w:sz w:val="16"/>
          <w:szCs w:val="16"/>
        </w:rPr>
        <w:t xml:space="preserve"> nebo na dotovaná pracovní místa</w:t>
      </w:r>
      <w:r w:rsidR="002B732C" w:rsidRPr="00A77DC0">
        <w:rPr>
          <w:bCs/>
          <w:sz w:val="16"/>
          <w:szCs w:val="16"/>
        </w:rPr>
        <w:t>;</w:t>
      </w:r>
      <w:r w:rsidR="00D32E4D" w:rsidRPr="00A77DC0">
        <w:rPr>
          <w:bCs/>
          <w:sz w:val="16"/>
          <w:szCs w:val="16"/>
        </w:rPr>
        <w:t xml:space="preserve"> </w:t>
      </w:r>
    </w:p>
    <w:p w:rsidR="00A24E02" w:rsidRPr="00A77DC0" w:rsidRDefault="00FE6F5B" w:rsidP="00AE39C1">
      <w:pPr>
        <w:numPr>
          <w:ilvl w:val="1"/>
          <w:numId w:val="20"/>
        </w:numPr>
        <w:ind w:left="1021" w:hanging="170"/>
        <w:rPr>
          <w:bCs/>
          <w:sz w:val="16"/>
          <w:szCs w:val="16"/>
        </w:rPr>
      </w:pPr>
      <w:r w:rsidRPr="00A77DC0">
        <w:rPr>
          <w:sz w:val="16"/>
          <w:szCs w:val="16"/>
        </w:rPr>
        <w:t>zajištění</w:t>
      </w:r>
      <w:r w:rsidRPr="00A77DC0">
        <w:rPr>
          <w:bCs/>
          <w:sz w:val="16"/>
          <w:szCs w:val="16"/>
        </w:rPr>
        <w:t xml:space="preserve"> nebo </w:t>
      </w:r>
      <w:r w:rsidR="00A24E02" w:rsidRPr="00A77DC0">
        <w:rPr>
          <w:bCs/>
          <w:sz w:val="16"/>
          <w:szCs w:val="16"/>
        </w:rPr>
        <w:t>příspěvek na zajištění hlídání dítěte do 15 let věku v péči účastníka nebo</w:t>
      </w:r>
      <w:r w:rsidR="0061278E">
        <w:rPr>
          <w:bCs/>
          <w:sz w:val="16"/>
          <w:szCs w:val="16"/>
        </w:rPr>
        <w:t xml:space="preserve"> hlídání</w:t>
      </w:r>
      <w:r w:rsidR="00A24E02" w:rsidRPr="00A77DC0">
        <w:rPr>
          <w:bCs/>
          <w:sz w:val="16"/>
          <w:szCs w:val="16"/>
        </w:rPr>
        <w:t xml:space="preserve"> jiné závislé osoby po dobu účasti účastníka na aktivitách projektu</w:t>
      </w:r>
      <w:r w:rsidRPr="00A77DC0">
        <w:rPr>
          <w:bCs/>
          <w:sz w:val="16"/>
          <w:szCs w:val="16"/>
        </w:rPr>
        <w:t>,</w:t>
      </w:r>
      <w:r w:rsidR="00A24E02" w:rsidRPr="00A77DC0">
        <w:rPr>
          <w:bCs/>
          <w:sz w:val="16"/>
          <w:szCs w:val="16"/>
        </w:rPr>
        <w:t xml:space="preserve"> případně i po dobu prvních šesti měsíců po </w:t>
      </w:r>
      <w:r w:rsidR="00A24E02" w:rsidRPr="00A77DC0">
        <w:rPr>
          <w:bCs/>
          <w:sz w:val="16"/>
          <w:szCs w:val="16"/>
        </w:rPr>
        <w:lastRenderedPageBreak/>
        <w:t xml:space="preserve">nástupu do nového zaměstnání (v odůvodněných </w:t>
      </w:r>
      <w:proofErr w:type="gramStart"/>
      <w:r w:rsidR="00A24E02" w:rsidRPr="00A77DC0">
        <w:rPr>
          <w:bCs/>
          <w:sz w:val="16"/>
          <w:szCs w:val="16"/>
        </w:rPr>
        <w:t>případech</w:t>
      </w:r>
      <w:proofErr w:type="gramEnd"/>
      <w:r w:rsidR="00A24E02" w:rsidRPr="00A77DC0">
        <w:rPr>
          <w:bCs/>
          <w:sz w:val="16"/>
          <w:szCs w:val="16"/>
        </w:rPr>
        <w:t>).</w:t>
      </w:r>
    </w:p>
    <w:p w:rsidR="00CA0EB2" w:rsidRPr="003C6EB7" w:rsidRDefault="00CA0EB2" w:rsidP="00CA0EB2">
      <w:pPr>
        <w:ind w:left="1440"/>
        <w:rPr>
          <w:rFonts w:cs="Arial"/>
          <w:sz w:val="16"/>
          <w:szCs w:val="16"/>
        </w:rPr>
      </w:pPr>
    </w:p>
    <w:p w:rsidR="001E52E6" w:rsidRPr="003C6EB7" w:rsidRDefault="001E52E6" w:rsidP="001E52E6">
      <w:pPr>
        <w:ind w:left="708"/>
        <w:rPr>
          <w:bCs/>
          <w:sz w:val="16"/>
          <w:szCs w:val="16"/>
        </w:rPr>
      </w:pPr>
      <w:r w:rsidRPr="003C6EB7">
        <w:rPr>
          <w:rFonts w:cs="Arial"/>
          <w:sz w:val="16"/>
          <w:szCs w:val="16"/>
        </w:rPr>
        <w:t xml:space="preserve">Přímá podpora bude účastníkovi poskytnuta </w:t>
      </w:r>
      <w:r w:rsidRPr="003C6EB7">
        <w:rPr>
          <w:bCs/>
          <w:sz w:val="16"/>
          <w:szCs w:val="16"/>
        </w:rPr>
        <w:t xml:space="preserve">v souladu s právními předpisy </w:t>
      </w:r>
      <w:r w:rsidRPr="003C6EB7">
        <w:rPr>
          <w:rFonts w:cs="Arial"/>
          <w:sz w:val="16"/>
          <w:szCs w:val="16"/>
        </w:rPr>
        <w:t xml:space="preserve">pouze v případě, že účastník splní podmínky pro její poskytnutí uvedené v této dohodě, </w:t>
      </w:r>
      <w:r w:rsidRPr="003C6EB7">
        <w:rPr>
          <w:bCs/>
          <w:sz w:val="16"/>
          <w:szCs w:val="16"/>
        </w:rPr>
        <w:t>právních předpisech a projektu.</w:t>
      </w:r>
    </w:p>
    <w:p w:rsidR="00F05D59" w:rsidRPr="003C6EB7" w:rsidRDefault="00F05D59" w:rsidP="00F05D59">
      <w:pPr>
        <w:ind w:left="708"/>
        <w:rPr>
          <w:bCs/>
          <w:sz w:val="16"/>
          <w:szCs w:val="16"/>
        </w:rPr>
      </w:pPr>
      <w:r w:rsidRPr="003C6EB7">
        <w:rPr>
          <w:rFonts w:cs="Arial"/>
          <w:sz w:val="16"/>
          <w:szCs w:val="16"/>
        </w:rPr>
        <w:t xml:space="preserve">V případě, že se bude účastník účastnit projektových aktivit v rámci 1 (jednoho) dne po dobu delší než 5 (pět) hodin, </w:t>
      </w:r>
      <w:r w:rsidR="0082687D" w:rsidRPr="003C6EB7">
        <w:rPr>
          <w:rFonts w:cs="Arial"/>
          <w:sz w:val="16"/>
          <w:szCs w:val="16"/>
        </w:rPr>
        <w:t>může</w:t>
      </w:r>
      <w:r w:rsidRPr="003C6EB7">
        <w:rPr>
          <w:rFonts w:cs="Arial"/>
          <w:sz w:val="16"/>
          <w:szCs w:val="16"/>
        </w:rPr>
        <w:t xml:space="preserve"> mu </w:t>
      </w:r>
      <w:r w:rsidR="0082687D" w:rsidRPr="003C6EB7">
        <w:rPr>
          <w:rFonts w:cs="Arial"/>
          <w:sz w:val="16"/>
          <w:szCs w:val="16"/>
        </w:rPr>
        <w:t xml:space="preserve">být </w:t>
      </w:r>
      <w:r w:rsidRPr="003C6EB7">
        <w:rPr>
          <w:rFonts w:cs="Arial"/>
          <w:sz w:val="16"/>
          <w:szCs w:val="16"/>
        </w:rPr>
        <w:t>dodavatelem poskytnuta strava (popř. náhrada za stravu).</w:t>
      </w:r>
    </w:p>
    <w:p w:rsidR="00F05D59" w:rsidRPr="003C6EB7" w:rsidRDefault="00F05D59" w:rsidP="00F05D59">
      <w:pPr>
        <w:rPr>
          <w:sz w:val="16"/>
          <w:szCs w:val="16"/>
        </w:rPr>
      </w:pPr>
    </w:p>
    <w:p w:rsidR="00F05D59" w:rsidRPr="003C6EB7" w:rsidRDefault="00F05D59" w:rsidP="00F05D59">
      <w:pPr>
        <w:numPr>
          <w:ilvl w:val="0"/>
          <w:numId w:val="22"/>
        </w:numPr>
        <w:rPr>
          <w:rFonts w:cs="Arial"/>
          <w:sz w:val="16"/>
          <w:szCs w:val="16"/>
        </w:rPr>
      </w:pPr>
      <w:r w:rsidRPr="003C6EB7">
        <w:rPr>
          <w:rFonts w:cs="Arial"/>
          <w:sz w:val="16"/>
          <w:szCs w:val="16"/>
        </w:rPr>
        <w:t xml:space="preserve">Účastník je povinen požádat dodavatele o poskytnutí doprovodných opatření přímé podpory a doložit originály dokladů prokazujících vynaložení finančních prostředků (jízdenky apod.) </w:t>
      </w:r>
      <w:r w:rsidR="000C6F87" w:rsidRPr="003C6EB7">
        <w:rPr>
          <w:rFonts w:cs="Arial"/>
          <w:sz w:val="16"/>
          <w:szCs w:val="16"/>
        </w:rPr>
        <w:t xml:space="preserve">nejpozději </w:t>
      </w:r>
      <w:r w:rsidRPr="003C6EB7">
        <w:rPr>
          <w:rFonts w:cs="Arial"/>
          <w:b/>
          <w:bCs/>
          <w:sz w:val="16"/>
          <w:szCs w:val="16"/>
        </w:rPr>
        <w:t>do 5. dne kalendářního měsíce následujícího</w:t>
      </w:r>
      <w:r w:rsidRPr="003C6EB7">
        <w:rPr>
          <w:rFonts w:cs="Arial"/>
          <w:sz w:val="16"/>
          <w:szCs w:val="16"/>
        </w:rPr>
        <w:t xml:space="preserve"> po vynaložení těchto finančních prostředků. V případě, že účastník tuto povinnost nesplní, přímá podpora mu nebude poskytnuta.</w:t>
      </w:r>
      <w:r w:rsidR="00932CF5" w:rsidRPr="003C6EB7">
        <w:rPr>
          <w:rFonts w:cs="Arial"/>
          <w:sz w:val="16"/>
          <w:szCs w:val="16"/>
        </w:rPr>
        <w:t xml:space="preserve"> Tato povinnost trvá i po skončení účasti účastníka v projektu.</w:t>
      </w:r>
    </w:p>
    <w:p w:rsidR="003E2604" w:rsidRPr="003C6EB7" w:rsidRDefault="003E2604" w:rsidP="003E2604">
      <w:pPr>
        <w:ind w:left="357"/>
        <w:rPr>
          <w:rFonts w:cs="Arial"/>
          <w:sz w:val="16"/>
          <w:szCs w:val="16"/>
        </w:rPr>
      </w:pPr>
    </w:p>
    <w:p w:rsidR="003E2604" w:rsidRPr="003C6EB7" w:rsidRDefault="003E2604" w:rsidP="00F05D59">
      <w:pPr>
        <w:numPr>
          <w:ilvl w:val="0"/>
          <w:numId w:val="22"/>
        </w:numPr>
        <w:rPr>
          <w:rFonts w:cs="Arial"/>
          <w:sz w:val="16"/>
          <w:szCs w:val="16"/>
        </w:rPr>
      </w:pPr>
      <w:r w:rsidRPr="003C6EB7">
        <w:rPr>
          <w:sz w:val="16"/>
          <w:szCs w:val="16"/>
        </w:rPr>
        <w:t>Po celou dobu účasti na aktivitách projektu může účastník využívat zázemí dodavatele pro vyhledávání práce, poradenství, využívání komunikačních technologií apod.</w:t>
      </w:r>
    </w:p>
    <w:p w:rsidR="00F05D59" w:rsidRPr="003C6EB7" w:rsidRDefault="00F05D59" w:rsidP="001C1EB2">
      <w:pPr>
        <w:rPr>
          <w:bCs/>
          <w:sz w:val="16"/>
          <w:szCs w:val="16"/>
        </w:rPr>
      </w:pPr>
    </w:p>
    <w:p w:rsidR="00F05D59" w:rsidRPr="003C6EB7" w:rsidRDefault="00F05D59" w:rsidP="00F05D59">
      <w:pPr>
        <w:numPr>
          <w:ilvl w:val="0"/>
          <w:numId w:val="22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Účastník je povinen plnit studijní a výcvikové povinnosti stanovené dodavatelem. Po sestavení a podepsání Individuálního projektového plánu (IPP) má povinnost tento IPP dodržovat a přijmout v rámci projektu nabízené pracovní místo, nebudou-li mu v tomto bránit vážné důvody (§ 5 písm. c) zákona č. 435/2004 Sb., o zaměstnanosti, v platném znění).</w:t>
      </w:r>
    </w:p>
    <w:p w:rsidR="00F05D59" w:rsidRPr="003C6EB7" w:rsidRDefault="00F05D59" w:rsidP="00F05D59">
      <w:pPr>
        <w:rPr>
          <w:bCs/>
          <w:sz w:val="16"/>
          <w:szCs w:val="16"/>
        </w:rPr>
      </w:pPr>
    </w:p>
    <w:p w:rsidR="00F05D59" w:rsidRPr="003C6EB7" w:rsidRDefault="00F05D59" w:rsidP="00F05D59">
      <w:pPr>
        <w:numPr>
          <w:ilvl w:val="0"/>
          <w:numId w:val="22"/>
        </w:numPr>
        <w:rPr>
          <w:rFonts w:cs="Arial"/>
          <w:bCs/>
          <w:sz w:val="16"/>
          <w:szCs w:val="16"/>
        </w:rPr>
      </w:pPr>
      <w:r w:rsidRPr="003C6EB7">
        <w:rPr>
          <w:rFonts w:cs="Arial"/>
          <w:sz w:val="16"/>
          <w:szCs w:val="16"/>
        </w:rPr>
        <w:t>Účastník je povinen spolupracovat při hledání vhodného zaměstnání, a to po celou dobu jeho účasti v projektu.</w:t>
      </w:r>
    </w:p>
    <w:p w:rsidR="00F05D59" w:rsidRPr="003C6EB7" w:rsidRDefault="00F05D59" w:rsidP="00F05D59">
      <w:pPr>
        <w:ind w:left="357"/>
        <w:rPr>
          <w:rFonts w:cs="Arial"/>
          <w:bCs/>
          <w:sz w:val="16"/>
          <w:szCs w:val="16"/>
        </w:rPr>
      </w:pPr>
    </w:p>
    <w:p w:rsidR="00F05D59" w:rsidRPr="003C6EB7" w:rsidRDefault="00F05D59" w:rsidP="00F05D59">
      <w:pPr>
        <w:numPr>
          <w:ilvl w:val="0"/>
          <w:numId w:val="22"/>
        </w:numPr>
        <w:rPr>
          <w:bCs/>
          <w:sz w:val="16"/>
          <w:szCs w:val="16"/>
        </w:rPr>
      </w:pPr>
      <w:r w:rsidRPr="003C6EB7">
        <w:rPr>
          <w:sz w:val="16"/>
          <w:szCs w:val="16"/>
        </w:rPr>
        <w:t>Účastník se zavazuje dodržovat předpisy, pokyny a řády všech zařízení, ve kterých budou probíhat aktivity projektu.</w:t>
      </w:r>
    </w:p>
    <w:p w:rsidR="00F05D59" w:rsidRPr="003C6EB7" w:rsidRDefault="00F05D59" w:rsidP="00F05D59">
      <w:pPr>
        <w:ind w:left="360"/>
        <w:rPr>
          <w:bCs/>
          <w:sz w:val="16"/>
          <w:szCs w:val="16"/>
        </w:rPr>
      </w:pPr>
    </w:p>
    <w:p w:rsidR="00F05D59" w:rsidRPr="003C6EB7" w:rsidRDefault="00F05D59" w:rsidP="00F05D59">
      <w:pPr>
        <w:numPr>
          <w:ilvl w:val="0"/>
          <w:numId w:val="22"/>
        </w:numPr>
        <w:rPr>
          <w:sz w:val="16"/>
          <w:szCs w:val="16"/>
        </w:rPr>
      </w:pPr>
      <w:r w:rsidRPr="003C6EB7">
        <w:rPr>
          <w:sz w:val="16"/>
          <w:szCs w:val="16"/>
        </w:rPr>
        <w:t xml:space="preserve">Účastník, který uzavře </w:t>
      </w:r>
      <w:r w:rsidR="004A407C">
        <w:rPr>
          <w:sz w:val="16"/>
          <w:szCs w:val="16"/>
        </w:rPr>
        <w:t xml:space="preserve">Dohodu </w:t>
      </w:r>
      <w:r w:rsidRPr="003C6EB7">
        <w:rPr>
          <w:sz w:val="16"/>
          <w:szCs w:val="16"/>
        </w:rPr>
        <w:t>o rekvalifikaci</w:t>
      </w:r>
      <w:r w:rsidR="00F464B1" w:rsidRPr="003C6EB7">
        <w:rPr>
          <w:sz w:val="16"/>
          <w:szCs w:val="16"/>
        </w:rPr>
        <w:t xml:space="preserve">, </w:t>
      </w:r>
      <w:r w:rsidR="00CD716E" w:rsidRPr="003C6EB7">
        <w:rPr>
          <w:sz w:val="16"/>
          <w:szCs w:val="16"/>
        </w:rPr>
        <w:t>popř. dílčí kvalifikaci</w:t>
      </w:r>
      <w:r w:rsidRPr="003C6EB7">
        <w:rPr>
          <w:sz w:val="16"/>
          <w:szCs w:val="16"/>
        </w:rPr>
        <w:t>, je povinen nastoupit na rekvalifikaci</w:t>
      </w:r>
      <w:r w:rsidR="00CD716E" w:rsidRPr="003C6EB7">
        <w:rPr>
          <w:sz w:val="16"/>
          <w:szCs w:val="16"/>
        </w:rPr>
        <w:t xml:space="preserve"> (popř. dílčí kvalifikaci)</w:t>
      </w:r>
      <w:r w:rsidRPr="003C6EB7">
        <w:rPr>
          <w:sz w:val="16"/>
          <w:szCs w:val="16"/>
        </w:rPr>
        <w:t>, účastnit se jí ve stanoveném rozsahu teoretické a praktické přípravy a plnit studijní a výcvikové povinnosti stanovené vzdělávacím zařízením, které rekvalifikaci provádí. Účastník je povinen předložit dodavateli doklady o zdravotní způsobilosti k výkonu pracovní činnosti, na kterou je zabezpečována rekvalifikace</w:t>
      </w:r>
      <w:r w:rsidR="00CD716E" w:rsidRPr="003C6EB7">
        <w:rPr>
          <w:sz w:val="16"/>
          <w:szCs w:val="16"/>
        </w:rPr>
        <w:t>, popř. dílčí kvalifikace</w:t>
      </w:r>
      <w:r w:rsidRPr="003C6EB7">
        <w:rPr>
          <w:sz w:val="16"/>
          <w:szCs w:val="16"/>
        </w:rPr>
        <w:t xml:space="preserve"> (pokud to charakter </w:t>
      </w:r>
      <w:proofErr w:type="gramStart"/>
      <w:r w:rsidRPr="003C6EB7">
        <w:rPr>
          <w:sz w:val="16"/>
          <w:szCs w:val="16"/>
        </w:rPr>
        <w:t xml:space="preserve">rekvalifikace </w:t>
      </w:r>
      <w:r w:rsidR="00CD716E" w:rsidRPr="003C6EB7">
        <w:rPr>
          <w:sz w:val="16"/>
          <w:szCs w:val="16"/>
        </w:rPr>
        <w:t xml:space="preserve"> či</w:t>
      </w:r>
      <w:proofErr w:type="gramEnd"/>
      <w:r w:rsidR="00CD716E" w:rsidRPr="003C6EB7">
        <w:rPr>
          <w:sz w:val="16"/>
          <w:szCs w:val="16"/>
        </w:rPr>
        <w:t xml:space="preserve"> dílčí kvalifikace </w:t>
      </w:r>
      <w:r w:rsidRPr="003C6EB7">
        <w:rPr>
          <w:sz w:val="16"/>
          <w:szCs w:val="16"/>
        </w:rPr>
        <w:t>vyžaduje).</w:t>
      </w:r>
    </w:p>
    <w:p w:rsidR="00F05D59" w:rsidRPr="003C6EB7" w:rsidRDefault="00F05D59" w:rsidP="00F05D59">
      <w:pPr>
        <w:rPr>
          <w:bCs/>
          <w:sz w:val="16"/>
          <w:szCs w:val="16"/>
        </w:rPr>
      </w:pPr>
    </w:p>
    <w:p w:rsidR="00F05D59" w:rsidRPr="003C6EB7" w:rsidRDefault="00F05D59" w:rsidP="00F05D59">
      <w:pPr>
        <w:numPr>
          <w:ilvl w:val="0"/>
          <w:numId w:val="22"/>
        </w:numPr>
        <w:rPr>
          <w:bCs/>
          <w:sz w:val="16"/>
          <w:szCs w:val="16"/>
        </w:rPr>
      </w:pPr>
      <w:r w:rsidRPr="003C6EB7">
        <w:rPr>
          <w:sz w:val="16"/>
          <w:szCs w:val="16"/>
        </w:rPr>
        <w:t>V případě, že to bude obsahem rekvalifikace</w:t>
      </w:r>
      <w:r w:rsidR="00CD716E" w:rsidRPr="003C6EB7">
        <w:rPr>
          <w:sz w:val="16"/>
          <w:szCs w:val="16"/>
        </w:rPr>
        <w:t xml:space="preserve"> nebo dílčí kvalifikace</w:t>
      </w:r>
      <w:r w:rsidRPr="003C6EB7">
        <w:rPr>
          <w:sz w:val="16"/>
          <w:szCs w:val="16"/>
        </w:rPr>
        <w:t xml:space="preserve">, je účastník povinen se podrobit závěrečnému </w:t>
      </w:r>
      <w:r w:rsidR="008B4145" w:rsidRPr="003C6EB7">
        <w:rPr>
          <w:sz w:val="16"/>
          <w:szCs w:val="16"/>
        </w:rPr>
        <w:t>ověření</w:t>
      </w:r>
      <w:r w:rsidRPr="003C6EB7">
        <w:rPr>
          <w:sz w:val="16"/>
          <w:szCs w:val="16"/>
        </w:rPr>
        <w:t xml:space="preserve"> získaných znalostí a dovedností.</w:t>
      </w:r>
    </w:p>
    <w:p w:rsidR="00F05D59" w:rsidRPr="003C6EB7" w:rsidRDefault="00F05D59" w:rsidP="00F05D59">
      <w:pPr>
        <w:rPr>
          <w:bCs/>
          <w:sz w:val="16"/>
          <w:szCs w:val="16"/>
        </w:rPr>
      </w:pPr>
    </w:p>
    <w:p w:rsidR="00F05D59" w:rsidRPr="003C6EB7" w:rsidRDefault="00F05D59" w:rsidP="00387422">
      <w:pPr>
        <w:numPr>
          <w:ilvl w:val="0"/>
          <w:numId w:val="22"/>
        </w:numPr>
        <w:rPr>
          <w:rFonts w:cs="Arial"/>
          <w:sz w:val="16"/>
          <w:szCs w:val="16"/>
        </w:rPr>
      </w:pPr>
      <w:r w:rsidRPr="003C6EB7">
        <w:rPr>
          <w:bCs/>
          <w:sz w:val="16"/>
          <w:szCs w:val="16"/>
        </w:rPr>
        <w:t>V případě, že účastník bez vážných důvodů nedokončí rekvalifikaci</w:t>
      </w:r>
      <w:r w:rsidR="00CD716E" w:rsidRPr="003C6EB7">
        <w:rPr>
          <w:bCs/>
          <w:sz w:val="16"/>
          <w:szCs w:val="16"/>
        </w:rPr>
        <w:t xml:space="preserve"> nebo dílčí kvalifikaci</w:t>
      </w:r>
      <w:r w:rsidRPr="003C6EB7">
        <w:rPr>
          <w:bCs/>
          <w:sz w:val="16"/>
          <w:szCs w:val="16"/>
        </w:rPr>
        <w:t xml:space="preserve">, zavazuje se </w:t>
      </w:r>
      <w:proofErr w:type="gramStart"/>
      <w:r w:rsidRPr="003C6EB7">
        <w:rPr>
          <w:bCs/>
          <w:sz w:val="16"/>
          <w:szCs w:val="16"/>
        </w:rPr>
        <w:t xml:space="preserve">uhradit </w:t>
      </w:r>
      <w:r w:rsidR="00991FD7">
        <w:rPr>
          <w:bCs/>
          <w:sz w:val="16"/>
          <w:szCs w:val="16"/>
        </w:rPr>
        <w:t xml:space="preserve"> Úřadu</w:t>
      </w:r>
      <w:proofErr w:type="gramEnd"/>
      <w:r w:rsidR="00991FD7">
        <w:rPr>
          <w:bCs/>
          <w:sz w:val="16"/>
          <w:szCs w:val="16"/>
        </w:rPr>
        <w:t xml:space="preserve"> práce České republiky</w:t>
      </w:r>
      <w:r w:rsidR="008211E1">
        <w:rPr>
          <w:bCs/>
          <w:sz w:val="16"/>
          <w:szCs w:val="16"/>
        </w:rPr>
        <w:t xml:space="preserve"> </w:t>
      </w:r>
      <w:r w:rsidRPr="003C6EB7">
        <w:rPr>
          <w:bCs/>
          <w:sz w:val="16"/>
          <w:szCs w:val="16"/>
        </w:rPr>
        <w:t>(poskytovateli podpory) náklady vzniklé se zajištěním této rekvalifikace</w:t>
      </w:r>
      <w:r w:rsidR="00CD716E" w:rsidRPr="003C6EB7">
        <w:rPr>
          <w:bCs/>
          <w:sz w:val="16"/>
          <w:szCs w:val="16"/>
        </w:rPr>
        <w:t xml:space="preserve"> nebo dílčí kvalifikace</w:t>
      </w:r>
      <w:r w:rsidRPr="003C6EB7">
        <w:rPr>
          <w:bCs/>
          <w:sz w:val="16"/>
          <w:szCs w:val="16"/>
        </w:rPr>
        <w:t xml:space="preserve">. Jedná se o náklady skutečně vynaložené na rekvalifikaci </w:t>
      </w:r>
      <w:r w:rsidR="00CD716E" w:rsidRPr="003C6EB7">
        <w:rPr>
          <w:bCs/>
          <w:sz w:val="16"/>
          <w:szCs w:val="16"/>
        </w:rPr>
        <w:t xml:space="preserve">(popř. dílčí kvalifikaci) </w:t>
      </w:r>
      <w:r w:rsidRPr="003C6EB7">
        <w:rPr>
          <w:bCs/>
          <w:sz w:val="16"/>
          <w:szCs w:val="16"/>
        </w:rPr>
        <w:t>účastníka. Tuto částku se účastník zavazuje uhradit do 30 kalendářních dnů po obdržení vyúčtování.</w:t>
      </w:r>
      <w:r w:rsidR="00387422" w:rsidRPr="003C6EB7">
        <w:rPr>
          <w:rFonts w:cs="Arial"/>
          <w:sz w:val="16"/>
          <w:szCs w:val="16"/>
        </w:rPr>
        <w:t xml:space="preserve"> Tato povinnost trvá i po skončení účasti účastníka v projektu.</w:t>
      </w:r>
    </w:p>
    <w:p w:rsidR="00F05D59" w:rsidRPr="003C6EB7" w:rsidRDefault="00F05D59" w:rsidP="00F05D59">
      <w:pPr>
        <w:rPr>
          <w:bCs/>
          <w:sz w:val="16"/>
          <w:szCs w:val="16"/>
        </w:rPr>
      </w:pPr>
    </w:p>
    <w:p w:rsidR="00F05D59" w:rsidRPr="00F72D1B" w:rsidRDefault="00F05D59" w:rsidP="00F72D1B">
      <w:pPr>
        <w:numPr>
          <w:ilvl w:val="0"/>
          <w:numId w:val="22"/>
        </w:numPr>
        <w:rPr>
          <w:sz w:val="16"/>
          <w:szCs w:val="16"/>
        </w:rPr>
      </w:pPr>
      <w:r w:rsidRPr="00F72D1B">
        <w:rPr>
          <w:sz w:val="16"/>
          <w:szCs w:val="16"/>
        </w:rPr>
        <w:t>V případě, že na straně účastníka vzniknou překážky, které mu budou znemožňovat jeho další účast v projektu, má povinnost tuto skutečnost neprodleně nahlásit dodavateli, nejpozději však do 3 pracovních dnů. Na základě požadavku dodavatele je povinen tyto důvody také doložit.</w:t>
      </w:r>
    </w:p>
    <w:p w:rsidR="00F05D59" w:rsidRPr="003C6EB7" w:rsidRDefault="00F05D59" w:rsidP="00F05D59">
      <w:pPr>
        <w:ind w:left="360"/>
        <w:rPr>
          <w:bCs/>
          <w:sz w:val="16"/>
          <w:szCs w:val="16"/>
        </w:rPr>
      </w:pPr>
    </w:p>
    <w:p w:rsidR="00F05D59" w:rsidRPr="007E28E1" w:rsidRDefault="00F05D59" w:rsidP="0004281B">
      <w:pPr>
        <w:numPr>
          <w:ilvl w:val="0"/>
          <w:numId w:val="22"/>
        </w:numPr>
        <w:rPr>
          <w:rFonts w:cs="Arial"/>
          <w:sz w:val="16"/>
          <w:szCs w:val="16"/>
        </w:rPr>
      </w:pPr>
      <w:r w:rsidRPr="007E28E1">
        <w:rPr>
          <w:sz w:val="16"/>
          <w:szCs w:val="16"/>
        </w:rPr>
        <w:t xml:space="preserve">Účastník projektu má povinnost nejpozději do 3 pracovních dnů oznámit dodavateli jakoukoliv změnu ve své identifikaci (změna příjmení, adresy atd.). </w:t>
      </w:r>
      <w:r w:rsidR="002D5A22" w:rsidRPr="007E28E1">
        <w:rPr>
          <w:rFonts w:cs="Arial"/>
          <w:sz w:val="16"/>
          <w:szCs w:val="16"/>
        </w:rPr>
        <w:t>Tato povinnost trvá i po skončení jeho účasti v projektu, a to do</w:t>
      </w:r>
      <w:r w:rsidR="007E28E1">
        <w:rPr>
          <w:rFonts w:cs="Arial"/>
          <w:sz w:val="16"/>
          <w:szCs w:val="16"/>
        </w:rPr>
        <w:t xml:space="preserve"> </w:t>
      </w:r>
      <w:proofErr w:type="gramStart"/>
      <w:r w:rsidR="007E28E1">
        <w:rPr>
          <w:rFonts w:cs="Arial"/>
          <w:sz w:val="16"/>
          <w:szCs w:val="16"/>
        </w:rPr>
        <w:t>3</w:t>
      </w:r>
      <w:r w:rsidR="00831027">
        <w:rPr>
          <w:rFonts w:cs="Arial"/>
          <w:sz w:val="16"/>
          <w:szCs w:val="16"/>
        </w:rPr>
        <w:t>0</w:t>
      </w:r>
      <w:r w:rsidR="007E28E1">
        <w:rPr>
          <w:rFonts w:cs="Arial"/>
          <w:sz w:val="16"/>
          <w:szCs w:val="16"/>
        </w:rPr>
        <w:t>.</w:t>
      </w:r>
      <w:r w:rsidR="00831027">
        <w:rPr>
          <w:rFonts w:cs="Arial"/>
          <w:sz w:val="16"/>
          <w:szCs w:val="16"/>
        </w:rPr>
        <w:t>6</w:t>
      </w:r>
      <w:r w:rsidR="00F72D1B" w:rsidRPr="007E28E1">
        <w:rPr>
          <w:rFonts w:cs="Arial"/>
          <w:sz w:val="16"/>
          <w:szCs w:val="16"/>
        </w:rPr>
        <w:t>.201</w:t>
      </w:r>
      <w:r w:rsidR="00831027">
        <w:rPr>
          <w:rFonts w:cs="Arial"/>
          <w:sz w:val="16"/>
          <w:szCs w:val="16"/>
        </w:rPr>
        <w:t>5</w:t>
      </w:r>
      <w:proofErr w:type="gramEnd"/>
      <w:r w:rsidR="002D5A22" w:rsidRPr="007E28E1">
        <w:rPr>
          <w:rFonts w:cs="Arial"/>
          <w:sz w:val="16"/>
          <w:szCs w:val="16"/>
        </w:rPr>
        <w:t>.</w:t>
      </w:r>
    </w:p>
    <w:p w:rsidR="00F05D59" w:rsidRPr="003C6EB7" w:rsidRDefault="00F05D59" w:rsidP="00F05D59">
      <w:pPr>
        <w:ind w:left="357"/>
        <w:rPr>
          <w:sz w:val="16"/>
          <w:szCs w:val="16"/>
        </w:rPr>
      </w:pPr>
    </w:p>
    <w:p w:rsidR="00F05D59" w:rsidRPr="003C6EB7" w:rsidRDefault="00F05D59" w:rsidP="00F05D59">
      <w:pPr>
        <w:numPr>
          <w:ilvl w:val="0"/>
          <w:numId w:val="22"/>
        </w:numPr>
        <w:rPr>
          <w:rFonts w:cs="Arial"/>
          <w:sz w:val="16"/>
          <w:szCs w:val="16"/>
        </w:rPr>
      </w:pPr>
      <w:r w:rsidRPr="003C6EB7">
        <w:rPr>
          <w:rFonts w:cs="Arial"/>
          <w:sz w:val="16"/>
          <w:szCs w:val="16"/>
        </w:rPr>
        <w:t>Pokud účastník uzavře pracovní poměr, je povinen předložit dodavateli kopii pracovní smlouvy. Tato povinnost trvá i po dobu 3 měsíců po skončení jeho účasti v projektu.</w:t>
      </w:r>
    </w:p>
    <w:p w:rsidR="00F05D59" w:rsidRPr="003C6EB7" w:rsidRDefault="00F05D59" w:rsidP="00F05D59">
      <w:pPr>
        <w:rPr>
          <w:rFonts w:cs="Arial"/>
          <w:sz w:val="16"/>
          <w:szCs w:val="16"/>
        </w:rPr>
      </w:pPr>
    </w:p>
    <w:p w:rsidR="00F05D59" w:rsidRPr="003C6EB7" w:rsidRDefault="00F05D59" w:rsidP="002D5A22">
      <w:pPr>
        <w:numPr>
          <w:ilvl w:val="0"/>
          <w:numId w:val="22"/>
        </w:numPr>
        <w:rPr>
          <w:rFonts w:cs="Arial"/>
          <w:sz w:val="16"/>
          <w:szCs w:val="16"/>
        </w:rPr>
      </w:pPr>
      <w:r w:rsidRPr="003C6EB7">
        <w:rPr>
          <w:rFonts w:cs="Arial"/>
          <w:sz w:val="16"/>
          <w:szCs w:val="16"/>
        </w:rPr>
        <w:t>Účastník se zavazuje spolupracovat s dodavatelem při hodnocení absolvovaných aktivit projektu.</w:t>
      </w:r>
      <w:r w:rsidR="002D5A22" w:rsidRPr="003C6EB7">
        <w:rPr>
          <w:rFonts w:cs="Arial"/>
          <w:sz w:val="16"/>
          <w:szCs w:val="16"/>
        </w:rPr>
        <w:t xml:space="preserve"> Tato povinnost trvá i po skončení jeho účasti v projektu, a to do</w:t>
      </w:r>
      <w:r w:rsidR="00A77DC0">
        <w:rPr>
          <w:rFonts w:cs="Arial"/>
          <w:sz w:val="16"/>
          <w:szCs w:val="16"/>
        </w:rPr>
        <w:t xml:space="preserve"> 3</w:t>
      </w:r>
      <w:r w:rsidR="00831027">
        <w:rPr>
          <w:rFonts w:cs="Arial"/>
          <w:sz w:val="16"/>
          <w:szCs w:val="16"/>
        </w:rPr>
        <w:t>0</w:t>
      </w:r>
      <w:r w:rsidR="00A77DC0">
        <w:rPr>
          <w:rFonts w:cs="Arial"/>
          <w:sz w:val="16"/>
          <w:szCs w:val="16"/>
        </w:rPr>
        <w:t xml:space="preserve">. </w:t>
      </w:r>
      <w:r w:rsidR="00831027">
        <w:rPr>
          <w:rFonts w:cs="Arial"/>
          <w:sz w:val="16"/>
          <w:szCs w:val="16"/>
        </w:rPr>
        <w:t>6</w:t>
      </w:r>
      <w:r w:rsidR="00A77DC0">
        <w:rPr>
          <w:rFonts w:cs="Arial"/>
          <w:sz w:val="16"/>
          <w:szCs w:val="16"/>
        </w:rPr>
        <w:t>. 201</w:t>
      </w:r>
      <w:r w:rsidR="00831027">
        <w:rPr>
          <w:rFonts w:cs="Arial"/>
          <w:sz w:val="16"/>
          <w:szCs w:val="16"/>
        </w:rPr>
        <w:t>5</w:t>
      </w:r>
      <w:r w:rsidR="002D5A22" w:rsidRPr="003C6EB7">
        <w:rPr>
          <w:rFonts w:cs="Arial"/>
          <w:sz w:val="16"/>
          <w:szCs w:val="16"/>
        </w:rPr>
        <w:t>.</w:t>
      </w:r>
    </w:p>
    <w:p w:rsidR="006838E2" w:rsidRPr="003C6EB7" w:rsidRDefault="006838E2" w:rsidP="00A77DC0">
      <w:pPr>
        <w:rPr>
          <w:rFonts w:cs="Arial"/>
          <w:sz w:val="16"/>
          <w:szCs w:val="16"/>
        </w:rPr>
      </w:pPr>
    </w:p>
    <w:p w:rsidR="009E5BCF" w:rsidRPr="003C6EB7" w:rsidRDefault="006838E2" w:rsidP="009E5BCF">
      <w:pPr>
        <w:numPr>
          <w:ilvl w:val="0"/>
          <w:numId w:val="22"/>
        </w:numPr>
        <w:rPr>
          <w:sz w:val="16"/>
          <w:szCs w:val="16"/>
        </w:rPr>
      </w:pPr>
      <w:r w:rsidRPr="003C6EB7">
        <w:rPr>
          <w:rFonts w:cs="Arial"/>
          <w:sz w:val="16"/>
          <w:szCs w:val="16"/>
        </w:rPr>
        <w:t>Účastník se zavazuje písemně inf</w:t>
      </w:r>
      <w:r w:rsidR="00BC6849" w:rsidRPr="003C6EB7">
        <w:rPr>
          <w:rFonts w:cs="Arial"/>
          <w:sz w:val="16"/>
          <w:szCs w:val="16"/>
        </w:rPr>
        <w:t>ormovat dodavatele,</w:t>
      </w:r>
      <w:r w:rsidR="00A77DC0">
        <w:rPr>
          <w:sz w:val="16"/>
          <w:szCs w:val="16"/>
        </w:rPr>
        <w:t xml:space="preserve"> Úřad práce Č</w:t>
      </w:r>
      <w:r w:rsidR="00F72D1B">
        <w:rPr>
          <w:sz w:val="16"/>
          <w:szCs w:val="16"/>
        </w:rPr>
        <w:t xml:space="preserve">eské republiky, Krajskou pobočku v Ústí nad Labem a vysílající kontaktní pracoviště </w:t>
      </w:r>
      <w:r w:rsidRPr="003C6EB7">
        <w:rPr>
          <w:rFonts w:cs="Arial"/>
          <w:sz w:val="16"/>
          <w:szCs w:val="16"/>
        </w:rPr>
        <w:t>o všech skutečnostech, které mohou</w:t>
      </w:r>
      <w:r w:rsidR="001B548A" w:rsidRPr="003C6EB7">
        <w:rPr>
          <w:rFonts w:cs="Arial"/>
          <w:sz w:val="16"/>
          <w:szCs w:val="16"/>
        </w:rPr>
        <w:t xml:space="preserve"> mít vliv na oprávněnost další účasti</w:t>
      </w:r>
      <w:r w:rsidRPr="003C6EB7">
        <w:rPr>
          <w:rFonts w:cs="Arial"/>
          <w:sz w:val="16"/>
          <w:szCs w:val="16"/>
        </w:rPr>
        <w:t xml:space="preserve"> účastníka v projektu a </w:t>
      </w:r>
      <w:r w:rsidR="009C1696" w:rsidRPr="003C6EB7">
        <w:rPr>
          <w:rFonts w:cs="Arial"/>
          <w:sz w:val="16"/>
          <w:szCs w:val="16"/>
        </w:rPr>
        <w:t xml:space="preserve">oprávněnost </w:t>
      </w:r>
      <w:r w:rsidRPr="003C6EB7">
        <w:rPr>
          <w:rFonts w:cs="Arial"/>
          <w:sz w:val="16"/>
          <w:szCs w:val="16"/>
        </w:rPr>
        <w:t>čerpání prostředků a plnění z</w:t>
      </w:r>
      <w:r w:rsidR="009C1696" w:rsidRPr="003C6EB7">
        <w:rPr>
          <w:rFonts w:cs="Arial"/>
          <w:sz w:val="16"/>
          <w:szCs w:val="16"/>
        </w:rPr>
        <w:t> </w:t>
      </w:r>
      <w:r w:rsidRPr="003C6EB7">
        <w:rPr>
          <w:rFonts w:cs="Arial"/>
          <w:sz w:val="16"/>
          <w:szCs w:val="16"/>
        </w:rPr>
        <w:t>projektu</w:t>
      </w:r>
      <w:r w:rsidR="009C1696" w:rsidRPr="003C6EB7">
        <w:rPr>
          <w:rFonts w:cs="Arial"/>
          <w:sz w:val="16"/>
          <w:szCs w:val="16"/>
        </w:rPr>
        <w:t xml:space="preserve"> spojených se zařazením účastníka do projektu </w:t>
      </w:r>
      <w:r w:rsidRPr="003C6EB7">
        <w:rPr>
          <w:rFonts w:cs="Arial"/>
          <w:sz w:val="16"/>
          <w:szCs w:val="16"/>
        </w:rPr>
        <w:t xml:space="preserve">(např. existence důvodu pro vyřazení účastníka z evidence uchazečů o zaměstnání, pokud byl do této evidence účastník zařazen, odpadnutí důvodu pro zařazení účastníka do projektu v důsledku existence jiného důvodu rozvázání pracovního poměru než důvodu, pro který byl účastník do projektu zařazen), a to neprodleně po vzniku takovéto skutečnosti. Účastník odpovídá za škodu, která vznikne v důsledku nesplnění povinnosti uvedené v předchozí větě. </w:t>
      </w:r>
    </w:p>
    <w:p w:rsidR="00F05D59" w:rsidRPr="003C6EB7" w:rsidRDefault="00F05D59" w:rsidP="00F05D59">
      <w:pPr>
        <w:pStyle w:val="Styl16bTunzarovnnnasted"/>
        <w:spacing w:before="240"/>
        <w:jc w:val="center"/>
        <w:rPr>
          <w:sz w:val="16"/>
          <w:szCs w:val="16"/>
        </w:rPr>
      </w:pPr>
    </w:p>
    <w:p w:rsidR="00F05D59" w:rsidRPr="003C6EB7" w:rsidRDefault="00F05D59" w:rsidP="00407CEB">
      <w:pPr>
        <w:pStyle w:val="Styl16bTunzarovnnnasted"/>
        <w:numPr>
          <w:ilvl w:val="0"/>
          <w:numId w:val="0"/>
        </w:numPr>
        <w:ind w:firstLine="357"/>
        <w:jc w:val="center"/>
        <w:rPr>
          <w:rFonts w:cs="Arial"/>
          <w:b/>
          <w:sz w:val="16"/>
          <w:szCs w:val="16"/>
        </w:rPr>
      </w:pPr>
      <w:r w:rsidRPr="003C6EB7">
        <w:rPr>
          <w:rFonts w:cs="Arial"/>
          <w:b/>
          <w:sz w:val="16"/>
          <w:szCs w:val="16"/>
        </w:rPr>
        <w:t>Povinnosti dodavatele</w:t>
      </w:r>
    </w:p>
    <w:p w:rsidR="00F05D59" w:rsidRPr="003C6EB7" w:rsidRDefault="00F05D59" w:rsidP="00F05D59">
      <w:pPr>
        <w:ind w:left="357"/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Dodavatel se zavazuje:</w:t>
      </w:r>
    </w:p>
    <w:p w:rsidR="00F05D59" w:rsidRPr="003C6EB7" w:rsidRDefault="00F05D59" w:rsidP="00F05D59">
      <w:pPr>
        <w:numPr>
          <w:ilvl w:val="0"/>
          <w:numId w:val="25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předat účastníkovi před zahájením každé aktivity její přesný rozvrh a v případě potřeby poskytnout potřebné studijní materiály a pomůcky;</w:t>
      </w:r>
    </w:p>
    <w:p w:rsidR="00F05D59" w:rsidRPr="003C6EB7" w:rsidRDefault="00F05D59" w:rsidP="00F05D59">
      <w:pPr>
        <w:numPr>
          <w:ilvl w:val="0"/>
          <w:numId w:val="25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prokazatelně seznámit účastníka s předpisy o bezpečnosti a ochraně zdraví při práci a předpisy o požární ochraně mající vztah k aktivitám projektu a zajistit bezpečnost a ochranu zdraví účastníka během doby jeho účasti v projektu;</w:t>
      </w:r>
    </w:p>
    <w:p w:rsidR="00F05D59" w:rsidRPr="003C6EB7" w:rsidRDefault="00F05D59" w:rsidP="00F05D59">
      <w:pPr>
        <w:numPr>
          <w:ilvl w:val="0"/>
          <w:numId w:val="25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poskytnou</w:t>
      </w:r>
      <w:r w:rsidR="008B4145" w:rsidRPr="003C6EB7">
        <w:rPr>
          <w:bCs/>
          <w:sz w:val="16"/>
          <w:szCs w:val="16"/>
        </w:rPr>
        <w:t>t</w:t>
      </w:r>
      <w:r w:rsidRPr="003C6EB7">
        <w:rPr>
          <w:bCs/>
          <w:sz w:val="16"/>
          <w:szCs w:val="16"/>
        </w:rPr>
        <w:t xml:space="preserve"> účastníkovi v souladu s projektem a za podmínek uvedených ve smlouvě s </w:t>
      </w:r>
      <w:r w:rsidR="008211E1">
        <w:rPr>
          <w:bCs/>
          <w:sz w:val="16"/>
          <w:szCs w:val="16"/>
        </w:rPr>
        <w:t xml:space="preserve"> Úřadem práce České republiky,</w:t>
      </w:r>
      <w:r w:rsidR="00BD4844">
        <w:rPr>
          <w:bCs/>
          <w:sz w:val="16"/>
          <w:szCs w:val="16"/>
        </w:rPr>
        <w:t xml:space="preserve"> </w:t>
      </w:r>
      <w:r w:rsidRPr="003C6EB7">
        <w:rPr>
          <w:bCs/>
          <w:sz w:val="16"/>
          <w:szCs w:val="16"/>
        </w:rPr>
        <w:t xml:space="preserve">a v souladu se zadávací dokumentací služby dle čl. </w:t>
      </w:r>
      <w:r w:rsidR="008D604C" w:rsidRPr="003C6EB7">
        <w:rPr>
          <w:bCs/>
          <w:sz w:val="16"/>
          <w:szCs w:val="16"/>
        </w:rPr>
        <w:t>I</w:t>
      </w:r>
      <w:r w:rsidRPr="003C6EB7">
        <w:rPr>
          <w:bCs/>
          <w:sz w:val="16"/>
          <w:szCs w:val="16"/>
        </w:rPr>
        <w:t xml:space="preserve">II </w:t>
      </w:r>
      <w:proofErr w:type="gramStart"/>
      <w:r w:rsidRPr="003C6EB7">
        <w:rPr>
          <w:bCs/>
          <w:sz w:val="16"/>
          <w:szCs w:val="16"/>
        </w:rPr>
        <w:t>této</w:t>
      </w:r>
      <w:proofErr w:type="gramEnd"/>
      <w:r w:rsidRPr="003C6EB7">
        <w:rPr>
          <w:bCs/>
          <w:sz w:val="16"/>
          <w:szCs w:val="16"/>
        </w:rPr>
        <w:t xml:space="preserve"> dohody;</w:t>
      </w:r>
    </w:p>
    <w:p w:rsidR="00D937C0" w:rsidRPr="003C6EB7" w:rsidRDefault="00D937C0" w:rsidP="00F05D59">
      <w:pPr>
        <w:numPr>
          <w:ilvl w:val="0"/>
          <w:numId w:val="25"/>
        </w:numPr>
        <w:rPr>
          <w:bCs/>
          <w:sz w:val="16"/>
          <w:szCs w:val="16"/>
        </w:rPr>
      </w:pPr>
      <w:r w:rsidRPr="003C6EB7">
        <w:rPr>
          <w:sz w:val="16"/>
          <w:szCs w:val="16"/>
        </w:rPr>
        <w:t>umožnit účastníkovi po celou dobu účasti na aktivitách projektu využívat zázemí dodavatele pro vyhledávání práce, poradenství, využívání komunikačních technologií apod.;</w:t>
      </w:r>
    </w:p>
    <w:p w:rsidR="00F05D59" w:rsidRPr="003C6EB7" w:rsidRDefault="00F05D59" w:rsidP="00F05D59">
      <w:pPr>
        <w:numPr>
          <w:ilvl w:val="0"/>
          <w:numId w:val="25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 xml:space="preserve">poskytnout účastníkovi na základě jeho potřeb, v souladu platnými právními předpisy a v souladu </w:t>
      </w:r>
      <w:r w:rsidRPr="003C6EB7">
        <w:rPr>
          <w:bCs/>
          <w:sz w:val="16"/>
          <w:szCs w:val="16"/>
        </w:rPr>
        <w:lastRenderedPageBreak/>
        <w:t xml:space="preserve">s projektem nezbytná doprovodná opatření dle čl. </w:t>
      </w:r>
      <w:r w:rsidR="00531ADA" w:rsidRPr="003C6EB7">
        <w:rPr>
          <w:bCs/>
          <w:sz w:val="16"/>
          <w:szCs w:val="16"/>
        </w:rPr>
        <w:t>I</w:t>
      </w:r>
      <w:r w:rsidRPr="003C6EB7">
        <w:rPr>
          <w:bCs/>
          <w:sz w:val="16"/>
          <w:szCs w:val="16"/>
        </w:rPr>
        <w:t>V. odst. 2;</w:t>
      </w:r>
    </w:p>
    <w:p w:rsidR="009E5BCF" w:rsidRPr="003C6EB7" w:rsidRDefault="00F05D59" w:rsidP="009E5BCF">
      <w:pPr>
        <w:numPr>
          <w:ilvl w:val="0"/>
          <w:numId w:val="25"/>
        </w:numPr>
        <w:rPr>
          <w:sz w:val="16"/>
          <w:szCs w:val="16"/>
        </w:rPr>
      </w:pPr>
      <w:r w:rsidRPr="003C6EB7">
        <w:rPr>
          <w:bCs/>
          <w:sz w:val="16"/>
          <w:szCs w:val="16"/>
        </w:rPr>
        <w:t>vyplatit účastníkovi, který splní všechny podmínky pro přiznání přímé podpory, tyto finanční prostředky nejpozději do 8 kalendářních dnů od převzetí originálů dokladů od účastníka projektu (úhrada příspěvků se řídí příslušnými ustanoveními zadávací dokumentace projektu a metodikou OP LZZ).</w:t>
      </w:r>
    </w:p>
    <w:p w:rsidR="0004281B" w:rsidRPr="003C6EB7" w:rsidRDefault="0004281B" w:rsidP="0004281B">
      <w:pPr>
        <w:pStyle w:val="Styl16bTunzarovnnnasted"/>
        <w:numPr>
          <w:ilvl w:val="0"/>
          <w:numId w:val="0"/>
        </w:numPr>
        <w:ind w:left="720"/>
        <w:jc w:val="center"/>
        <w:rPr>
          <w:b/>
          <w:bCs/>
          <w:sz w:val="18"/>
          <w:szCs w:val="18"/>
        </w:rPr>
      </w:pPr>
      <w:r w:rsidRPr="003C6EB7">
        <w:rPr>
          <w:b/>
          <w:bCs/>
          <w:sz w:val="18"/>
          <w:szCs w:val="18"/>
        </w:rPr>
        <w:t>Článek VI.</w:t>
      </w:r>
    </w:p>
    <w:p w:rsidR="0004281B" w:rsidRPr="003C6EB7" w:rsidRDefault="0004281B" w:rsidP="0004281B">
      <w:pPr>
        <w:pStyle w:val="Styl16bTunzarovnnnasted"/>
        <w:numPr>
          <w:ilvl w:val="0"/>
          <w:numId w:val="0"/>
        </w:numPr>
        <w:ind w:left="720"/>
        <w:jc w:val="center"/>
        <w:rPr>
          <w:bCs/>
          <w:sz w:val="16"/>
          <w:szCs w:val="16"/>
        </w:rPr>
      </w:pPr>
      <w:r w:rsidRPr="003C6EB7">
        <w:rPr>
          <w:rFonts w:cs="Arial"/>
          <w:b/>
          <w:sz w:val="16"/>
          <w:szCs w:val="16"/>
        </w:rPr>
        <w:t>Závěrečná ustanovení</w:t>
      </w:r>
    </w:p>
    <w:p w:rsidR="00F05D59" w:rsidRPr="00716727" w:rsidRDefault="00F05D59" w:rsidP="00BD4844">
      <w:pPr>
        <w:pStyle w:val="Styl16bTunzarovnnnasted"/>
        <w:numPr>
          <w:ilvl w:val="0"/>
          <w:numId w:val="32"/>
        </w:numPr>
        <w:rPr>
          <w:bCs/>
          <w:sz w:val="16"/>
          <w:szCs w:val="16"/>
        </w:rPr>
      </w:pPr>
      <w:r w:rsidRPr="00991FD7">
        <w:rPr>
          <w:bCs/>
          <w:sz w:val="16"/>
          <w:szCs w:val="16"/>
        </w:rPr>
        <w:t>Podpisem této dohody dává účastník svůj souhlas</w:t>
      </w:r>
      <w:r w:rsidRPr="003C6EB7">
        <w:rPr>
          <w:sz w:val="16"/>
          <w:szCs w:val="16"/>
        </w:rPr>
        <w:t xml:space="preserve"> dodavateli, aby s jeho osobními údaji podle zákona č. 101/2000 Sb., o ochraně osobních údajů a o změně některých zákonů ve znění pozdějších předpisů, nakládal v rozsahu potřebném k realizaci projektu. Osobní údaje mohou být předány jen subjektům oprávněným k činnostem a kontrole plnění </w:t>
      </w:r>
      <w:r w:rsidR="00121152" w:rsidRPr="003C6EB7">
        <w:rPr>
          <w:sz w:val="16"/>
          <w:szCs w:val="16"/>
        </w:rPr>
        <w:t xml:space="preserve">této dohody, </w:t>
      </w:r>
      <w:r w:rsidRPr="003C6EB7">
        <w:rPr>
          <w:sz w:val="16"/>
          <w:szCs w:val="16"/>
        </w:rPr>
        <w:t>smlouvy</w:t>
      </w:r>
      <w:r w:rsidR="003205A9" w:rsidRPr="003C6EB7">
        <w:rPr>
          <w:sz w:val="16"/>
          <w:szCs w:val="16"/>
        </w:rPr>
        <w:t xml:space="preserve"> o rea</w:t>
      </w:r>
      <w:r w:rsidR="003C6BB4" w:rsidRPr="003C6EB7">
        <w:rPr>
          <w:sz w:val="16"/>
          <w:szCs w:val="16"/>
        </w:rPr>
        <w:t>lizaci veřejné zakázky</w:t>
      </w:r>
      <w:r w:rsidR="003205A9" w:rsidRPr="003C6EB7">
        <w:rPr>
          <w:sz w:val="16"/>
          <w:szCs w:val="16"/>
        </w:rPr>
        <w:t xml:space="preserve"> a </w:t>
      </w:r>
      <w:r w:rsidR="00121152" w:rsidRPr="003C6EB7">
        <w:rPr>
          <w:sz w:val="16"/>
          <w:szCs w:val="16"/>
        </w:rPr>
        <w:t>ostatních smluv souvisejících s realizací veřejné zakázky</w:t>
      </w:r>
      <w:r w:rsidR="00492D6D" w:rsidRPr="003C6EB7">
        <w:rPr>
          <w:sz w:val="16"/>
          <w:szCs w:val="16"/>
        </w:rPr>
        <w:t xml:space="preserve"> (např. zaměstnavatelé zapojení do realizace projektu, řídící orgán MPSV – odbor interního auditu a kontroly, územní finanční orgány, Ministerstvo financí, Nejvyšší kontrolní úřad, Evropská komise a Evropský účetní dvůr, vysílající </w:t>
      </w:r>
      <w:r w:rsidR="00A77DC0">
        <w:rPr>
          <w:sz w:val="16"/>
          <w:szCs w:val="16"/>
        </w:rPr>
        <w:t>kontaktní pracoviště Ú</w:t>
      </w:r>
      <w:r w:rsidR="00492D6D" w:rsidRPr="003C6EB7">
        <w:rPr>
          <w:sz w:val="16"/>
          <w:szCs w:val="16"/>
        </w:rPr>
        <w:t>řad práce</w:t>
      </w:r>
      <w:r w:rsidR="00A77DC0">
        <w:rPr>
          <w:sz w:val="16"/>
          <w:szCs w:val="16"/>
        </w:rPr>
        <w:t xml:space="preserve"> ČR</w:t>
      </w:r>
      <w:r w:rsidR="00492D6D" w:rsidRPr="003C6EB7">
        <w:rPr>
          <w:sz w:val="16"/>
          <w:szCs w:val="16"/>
        </w:rPr>
        <w:t xml:space="preserve"> atd.)</w:t>
      </w:r>
      <w:r w:rsidRPr="003C6EB7">
        <w:rPr>
          <w:sz w:val="16"/>
          <w:szCs w:val="16"/>
        </w:rPr>
        <w:t xml:space="preserve">. Tento souhlas je účastníkem udělen na celou dobu </w:t>
      </w:r>
      <w:r w:rsidR="0039351B" w:rsidRPr="003C6EB7">
        <w:rPr>
          <w:sz w:val="16"/>
          <w:szCs w:val="16"/>
        </w:rPr>
        <w:t>realizace projektu a povinnou dobu archivace dokumentů projektu</w:t>
      </w:r>
      <w:r w:rsidR="00492D6D" w:rsidRPr="003C6EB7">
        <w:rPr>
          <w:sz w:val="16"/>
          <w:szCs w:val="16"/>
        </w:rPr>
        <w:t xml:space="preserve">, </w:t>
      </w:r>
      <w:r w:rsidR="003205A9" w:rsidRPr="003C6EB7">
        <w:rPr>
          <w:sz w:val="16"/>
          <w:szCs w:val="16"/>
        </w:rPr>
        <w:t xml:space="preserve">tj. </w:t>
      </w:r>
      <w:r w:rsidR="003205A9" w:rsidRPr="00D73ED3">
        <w:rPr>
          <w:sz w:val="16"/>
          <w:szCs w:val="16"/>
        </w:rPr>
        <w:t xml:space="preserve">do </w:t>
      </w:r>
      <w:r w:rsidR="00D73ED3" w:rsidRPr="00D73ED3">
        <w:rPr>
          <w:sz w:val="16"/>
          <w:szCs w:val="16"/>
        </w:rPr>
        <w:t>31. 12. 2026</w:t>
      </w:r>
      <w:r w:rsidRPr="00D73ED3">
        <w:rPr>
          <w:sz w:val="16"/>
          <w:szCs w:val="16"/>
        </w:rPr>
        <w:t xml:space="preserve">. </w:t>
      </w:r>
      <w:r w:rsidRPr="003C6EB7">
        <w:rPr>
          <w:sz w:val="16"/>
          <w:szCs w:val="16"/>
        </w:rPr>
        <w:t>Účastník potvrzuje, že byl dodavatelem seznámen s informacemi dle ust. § 11 a § 21 zákona č. 101/2000 Sb., o ochraně osobních údajů.</w:t>
      </w:r>
    </w:p>
    <w:p w:rsidR="00716727" w:rsidRPr="00991FD7" w:rsidRDefault="00716727" w:rsidP="00716727">
      <w:pPr>
        <w:pStyle w:val="Styl16bTunzarovnnnasted"/>
        <w:numPr>
          <w:ilvl w:val="0"/>
          <w:numId w:val="0"/>
        </w:numPr>
        <w:ind w:left="720"/>
        <w:rPr>
          <w:bCs/>
          <w:sz w:val="16"/>
          <w:szCs w:val="16"/>
        </w:rPr>
      </w:pPr>
    </w:p>
    <w:p w:rsidR="00991FD7" w:rsidRPr="003C6EB7" w:rsidRDefault="00991FD7" w:rsidP="00BD4844">
      <w:pPr>
        <w:pStyle w:val="Styl16bTunzarovnnnasted"/>
        <w:numPr>
          <w:ilvl w:val="0"/>
          <w:numId w:val="32"/>
        </w:numPr>
        <w:rPr>
          <w:bCs/>
          <w:sz w:val="16"/>
          <w:szCs w:val="16"/>
        </w:rPr>
      </w:pPr>
      <w:r>
        <w:rPr>
          <w:sz w:val="16"/>
          <w:szCs w:val="16"/>
        </w:rPr>
        <w:t>Podpisem této dohody dává účastník svůj souhlas s uveřejňováním své fotografie pro potřeby publicity projektu.</w:t>
      </w:r>
    </w:p>
    <w:p w:rsidR="00F05D59" w:rsidRPr="003C6EB7" w:rsidRDefault="00F05D59" w:rsidP="00F05D59">
      <w:pPr>
        <w:pStyle w:val="Styl16bTunzarovnnnasted"/>
        <w:numPr>
          <w:ilvl w:val="0"/>
          <w:numId w:val="0"/>
        </w:numPr>
        <w:ind w:left="360"/>
        <w:rPr>
          <w:bCs/>
          <w:sz w:val="16"/>
          <w:szCs w:val="16"/>
        </w:rPr>
      </w:pPr>
    </w:p>
    <w:p w:rsidR="00F05D59" w:rsidRPr="003C6EB7" w:rsidRDefault="00F05D59" w:rsidP="00BD4844">
      <w:pPr>
        <w:pStyle w:val="Styl16bTunzarovnnnasted"/>
        <w:numPr>
          <w:ilvl w:val="0"/>
          <w:numId w:val="32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Podmínky uvedené v této dohodě se vztahují i na aktivity, které budou v rámci projektu realizovány subdodavatelsky.</w:t>
      </w:r>
    </w:p>
    <w:p w:rsidR="00F05D59" w:rsidRPr="003C6EB7" w:rsidRDefault="00F05D59" w:rsidP="00F05D59">
      <w:pPr>
        <w:pStyle w:val="Styl16bTunzarovnnnasted"/>
        <w:numPr>
          <w:ilvl w:val="0"/>
          <w:numId w:val="0"/>
        </w:numPr>
        <w:rPr>
          <w:sz w:val="16"/>
          <w:szCs w:val="16"/>
        </w:rPr>
      </w:pPr>
    </w:p>
    <w:p w:rsidR="00F05D59" w:rsidRPr="003C6EB7" w:rsidRDefault="00716727" w:rsidP="00BD4844">
      <w:pPr>
        <w:pStyle w:val="Styl16bTunzarovnnnasted"/>
        <w:numPr>
          <w:ilvl w:val="0"/>
          <w:numId w:val="32"/>
        </w:numPr>
        <w:rPr>
          <w:bCs/>
          <w:sz w:val="16"/>
          <w:szCs w:val="16"/>
        </w:rPr>
      </w:pPr>
      <w:r>
        <w:rPr>
          <w:sz w:val="16"/>
          <w:szCs w:val="16"/>
        </w:rPr>
        <w:t>Jakékoli změny a doplnění D</w:t>
      </w:r>
      <w:r w:rsidR="00F05D59" w:rsidRPr="003C6EB7">
        <w:rPr>
          <w:sz w:val="16"/>
          <w:szCs w:val="16"/>
        </w:rPr>
        <w:t xml:space="preserve">ohody musí být provedeny písemně formou dodatku, který bude uzavřen za </w:t>
      </w:r>
      <w:r>
        <w:rPr>
          <w:sz w:val="16"/>
          <w:szCs w:val="16"/>
        </w:rPr>
        <w:t>stejných podmínek jako původní D</w:t>
      </w:r>
      <w:r w:rsidR="00F05D59" w:rsidRPr="003C6EB7">
        <w:rPr>
          <w:sz w:val="16"/>
          <w:szCs w:val="16"/>
        </w:rPr>
        <w:t>ohoda.</w:t>
      </w:r>
    </w:p>
    <w:p w:rsidR="00F05D59" w:rsidRPr="003C6EB7" w:rsidRDefault="00F05D59" w:rsidP="00F05D59">
      <w:pPr>
        <w:pStyle w:val="Styl16bTunzarovnnnasted"/>
        <w:numPr>
          <w:ilvl w:val="0"/>
          <w:numId w:val="0"/>
        </w:numPr>
        <w:ind w:left="360"/>
        <w:rPr>
          <w:bCs/>
          <w:sz w:val="16"/>
          <w:szCs w:val="16"/>
        </w:rPr>
      </w:pPr>
    </w:p>
    <w:p w:rsidR="00F05D59" w:rsidRPr="003C6EB7" w:rsidRDefault="00F05D59" w:rsidP="00BD4844">
      <w:pPr>
        <w:pStyle w:val="Styl16bTunzarovnnnasted"/>
        <w:numPr>
          <w:ilvl w:val="0"/>
          <w:numId w:val="32"/>
        </w:numPr>
        <w:rPr>
          <w:bCs/>
          <w:sz w:val="16"/>
          <w:szCs w:val="16"/>
        </w:rPr>
      </w:pPr>
      <w:r w:rsidRPr="003C6EB7">
        <w:rPr>
          <w:sz w:val="16"/>
          <w:szCs w:val="16"/>
        </w:rPr>
        <w:t>T</w:t>
      </w:r>
      <w:r w:rsidR="00716727">
        <w:rPr>
          <w:sz w:val="16"/>
          <w:szCs w:val="16"/>
        </w:rPr>
        <w:t>ato D</w:t>
      </w:r>
      <w:r w:rsidRPr="003C6EB7">
        <w:rPr>
          <w:sz w:val="16"/>
          <w:szCs w:val="16"/>
        </w:rPr>
        <w:t xml:space="preserve">ohoda je vyhotovena </w:t>
      </w:r>
      <w:r w:rsidR="00716727" w:rsidRPr="003C6EB7">
        <w:rPr>
          <w:sz w:val="16"/>
          <w:szCs w:val="16"/>
        </w:rPr>
        <w:t xml:space="preserve">ve </w:t>
      </w:r>
      <w:r w:rsidR="00716727">
        <w:rPr>
          <w:sz w:val="16"/>
          <w:szCs w:val="16"/>
        </w:rPr>
        <w:t>třech</w:t>
      </w:r>
      <w:r w:rsidR="00F72D1B">
        <w:rPr>
          <w:sz w:val="16"/>
          <w:szCs w:val="16"/>
        </w:rPr>
        <w:t xml:space="preserve"> </w:t>
      </w:r>
      <w:r w:rsidRPr="003C6EB7">
        <w:rPr>
          <w:sz w:val="16"/>
          <w:szCs w:val="16"/>
        </w:rPr>
        <w:t>originálech, z nichž jeden bude dán k dispozici dodavateli, jeden účastníkovi a</w:t>
      </w:r>
      <w:r w:rsidR="00F72D1B">
        <w:rPr>
          <w:sz w:val="16"/>
          <w:szCs w:val="16"/>
        </w:rPr>
        <w:t xml:space="preserve"> jeden Úřadu</w:t>
      </w:r>
      <w:r w:rsidR="008211E1">
        <w:rPr>
          <w:sz w:val="16"/>
          <w:szCs w:val="16"/>
        </w:rPr>
        <w:t xml:space="preserve"> </w:t>
      </w:r>
      <w:r w:rsidR="00F72D1B">
        <w:rPr>
          <w:sz w:val="16"/>
          <w:szCs w:val="16"/>
        </w:rPr>
        <w:t>práce České republiky, Krajské pobočce v Ústí nad Labem</w:t>
      </w:r>
      <w:r w:rsidRPr="003C6EB7">
        <w:rPr>
          <w:sz w:val="16"/>
          <w:szCs w:val="16"/>
        </w:rPr>
        <w:t>.</w:t>
      </w:r>
    </w:p>
    <w:p w:rsidR="00F05D59" w:rsidRPr="003C6EB7" w:rsidRDefault="00F05D59" w:rsidP="00F05D59">
      <w:pPr>
        <w:pStyle w:val="Styl16bTunzarovnnnasted"/>
        <w:numPr>
          <w:ilvl w:val="0"/>
          <w:numId w:val="0"/>
        </w:numPr>
        <w:rPr>
          <w:bCs/>
          <w:sz w:val="16"/>
          <w:szCs w:val="16"/>
        </w:rPr>
      </w:pPr>
    </w:p>
    <w:p w:rsidR="00F05D59" w:rsidRPr="003C6EB7" w:rsidRDefault="00F05D59" w:rsidP="00BD4844">
      <w:pPr>
        <w:pStyle w:val="Styl16bTunzarovnnnasted"/>
        <w:numPr>
          <w:ilvl w:val="0"/>
          <w:numId w:val="32"/>
        </w:numPr>
        <w:rPr>
          <w:bCs/>
          <w:sz w:val="16"/>
          <w:szCs w:val="16"/>
        </w:rPr>
      </w:pPr>
      <w:r w:rsidRPr="003C6EB7">
        <w:rPr>
          <w:bCs/>
          <w:sz w:val="16"/>
          <w:szCs w:val="16"/>
        </w:rPr>
        <w:t>Smluvní str</w:t>
      </w:r>
      <w:r w:rsidR="00716727">
        <w:rPr>
          <w:bCs/>
          <w:sz w:val="16"/>
          <w:szCs w:val="16"/>
        </w:rPr>
        <w:t>any výslovně prohlašují, že si D</w:t>
      </w:r>
      <w:r w:rsidRPr="003C6EB7">
        <w:rPr>
          <w:bCs/>
          <w:sz w:val="16"/>
          <w:szCs w:val="16"/>
        </w:rPr>
        <w:t xml:space="preserve">ohodu před jejím podpisem přečetly, že byla uzavřena po vzájemném projednání a je srozumitelná. </w:t>
      </w:r>
    </w:p>
    <w:p w:rsidR="00F05D59" w:rsidRPr="003C6EB7" w:rsidRDefault="00F05D59" w:rsidP="00F05D59">
      <w:pPr>
        <w:pStyle w:val="Styl16bTunzarovnnnasted"/>
        <w:numPr>
          <w:ilvl w:val="0"/>
          <w:numId w:val="0"/>
        </w:numPr>
        <w:rPr>
          <w:bCs/>
          <w:sz w:val="16"/>
          <w:szCs w:val="16"/>
        </w:rPr>
      </w:pPr>
    </w:p>
    <w:p w:rsidR="00F05D59" w:rsidRPr="003C6EB7" w:rsidRDefault="00716727" w:rsidP="00BD4844">
      <w:pPr>
        <w:pStyle w:val="Styl16bTunzarovnnnasted"/>
        <w:numPr>
          <w:ilvl w:val="0"/>
          <w:numId w:val="32"/>
        </w:numPr>
        <w:rPr>
          <w:bCs/>
          <w:sz w:val="16"/>
          <w:szCs w:val="16"/>
        </w:rPr>
      </w:pPr>
      <w:r>
        <w:rPr>
          <w:bCs/>
          <w:sz w:val="16"/>
          <w:szCs w:val="16"/>
        </w:rPr>
        <w:t>Tato D</w:t>
      </w:r>
      <w:r w:rsidR="00F05D59" w:rsidRPr="003C6EB7">
        <w:rPr>
          <w:bCs/>
          <w:sz w:val="16"/>
          <w:szCs w:val="16"/>
        </w:rPr>
        <w:t>ohoda nabývá platnosti a účinnosti dnem podpisu oběma smluvními stranami.</w:t>
      </w:r>
    </w:p>
    <w:p w:rsidR="00522EF2" w:rsidRPr="003C6EB7" w:rsidRDefault="00522EF2" w:rsidP="00522EF2">
      <w:pPr>
        <w:pStyle w:val="Styl16bTunzarovnnnasted"/>
        <w:numPr>
          <w:ilvl w:val="0"/>
          <w:numId w:val="0"/>
        </w:numPr>
        <w:ind w:left="1068" w:hanging="360"/>
        <w:rPr>
          <w:sz w:val="16"/>
          <w:szCs w:val="16"/>
        </w:rPr>
      </w:pPr>
    </w:p>
    <w:p w:rsidR="00522EF2" w:rsidRPr="003C6EB7" w:rsidRDefault="00522EF2" w:rsidP="00522EF2">
      <w:pPr>
        <w:pStyle w:val="Styl16bTunzarovnnnasted"/>
        <w:numPr>
          <w:ilvl w:val="0"/>
          <w:numId w:val="0"/>
        </w:numPr>
        <w:ind w:left="1068" w:hanging="360"/>
        <w:rPr>
          <w:bCs/>
          <w:sz w:val="16"/>
          <w:szCs w:val="16"/>
        </w:rPr>
      </w:pPr>
    </w:p>
    <w:p w:rsidR="0004281B" w:rsidRPr="003C6EB7" w:rsidRDefault="0004281B" w:rsidP="008B4B08">
      <w:pPr>
        <w:jc w:val="center"/>
        <w:rPr>
          <w:sz w:val="16"/>
          <w:szCs w:val="16"/>
        </w:rPr>
        <w:sectPr w:rsidR="0004281B" w:rsidRPr="003C6EB7" w:rsidSect="0004281B">
          <w:type w:val="continuous"/>
          <w:pgSz w:w="11906" w:h="16838"/>
          <w:pgMar w:top="1871" w:right="851" w:bottom="1418" w:left="851" w:header="539" w:footer="709" w:gutter="0"/>
          <w:pgNumType w:start="1"/>
          <w:cols w:num="2" w:space="708"/>
          <w:docGrid w:linePitch="360"/>
        </w:sectPr>
      </w:pP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4037"/>
        <w:gridCol w:w="1363"/>
        <w:gridCol w:w="4119"/>
      </w:tblGrid>
      <w:tr w:rsidR="001E561D" w:rsidRPr="003C6EB7" w:rsidTr="008B4B08">
        <w:trPr>
          <w:trHeight w:val="1583"/>
        </w:trPr>
        <w:tc>
          <w:tcPr>
            <w:tcW w:w="4037" w:type="dxa"/>
          </w:tcPr>
          <w:p w:rsidR="001E561D" w:rsidRPr="003C6EB7" w:rsidRDefault="001E561D" w:rsidP="008B4B08">
            <w:pPr>
              <w:jc w:val="center"/>
              <w:rPr>
                <w:sz w:val="16"/>
                <w:szCs w:val="16"/>
              </w:rPr>
            </w:pPr>
          </w:p>
          <w:p w:rsidR="0004281B" w:rsidRPr="003C6EB7" w:rsidRDefault="0004281B" w:rsidP="008B4B08">
            <w:pPr>
              <w:jc w:val="center"/>
              <w:rPr>
                <w:sz w:val="16"/>
                <w:szCs w:val="16"/>
              </w:rPr>
            </w:pPr>
          </w:p>
          <w:p w:rsidR="003C6EB7" w:rsidRDefault="003C6EB7" w:rsidP="008B4B08">
            <w:pPr>
              <w:jc w:val="center"/>
              <w:rPr>
                <w:sz w:val="16"/>
                <w:szCs w:val="16"/>
              </w:rPr>
            </w:pPr>
          </w:p>
          <w:p w:rsidR="003C6EB7" w:rsidRDefault="003C6EB7" w:rsidP="008B4B08">
            <w:pPr>
              <w:jc w:val="center"/>
              <w:rPr>
                <w:sz w:val="16"/>
                <w:szCs w:val="16"/>
              </w:rPr>
            </w:pPr>
          </w:p>
          <w:p w:rsidR="001E561D" w:rsidRPr="003C6EB7" w:rsidRDefault="001E561D" w:rsidP="008B4B08">
            <w:pPr>
              <w:jc w:val="center"/>
              <w:rPr>
                <w:sz w:val="16"/>
                <w:szCs w:val="16"/>
              </w:rPr>
            </w:pPr>
            <w:r w:rsidRPr="003C6EB7">
              <w:rPr>
                <w:sz w:val="16"/>
                <w:szCs w:val="16"/>
              </w:rPr>
              <w:t>V…………</w:t>
            </w:r>
            <w:r w:rsidR="00B63A10" w:rsidRPr="003C6EB7">
              <w:rPr>
                <w:sz w:val="16"/>
                <w:szCs w:val="16"/>
              </w:rPr>
              <w:t>…</w:t>
            </w:r>
            <w:proofErr w:type="gramStart"/>
            <w:r w:rsidR="00B63A10" w:rsidRPr="003C6EB7">
              <w:rPr>
                <w:sz w:val="16"/>
                <w:szCs w:val="16"/>
              </w:rPr>
              <w:t>…..</w:t>
            </w:r>
            <w:r w:rsidRPr="003C6EB7">
              <w:rPr>
                <w:sz w:val="16"/>
                <w:szCs w:val="16"/>
              </w:rPr>
              <w:t>…</w:t>
            </w:r>
            <w:proofErr w:type="gramEnd"/>
            <w:r w:rsidRPr="003C6EB7">
              <w:rPr>
                <w:sz w:val="16"/>
                <w:szCs w:val="16"/>
              </w:rPr>
              <w:t>…</w:t>
            </w:r>
            <w:r w:rsidR="00B63A10" w:rsidRPr="003C6EB7">
              <w:rPr>
                <w:sz w:val="16"/>
                <w:szCs w:val="16"/>
              </w:rPr>
              <w:t>dne</w:t>
            </w:r>
            <w:r w:rsidRPr="003C6EB7">
              <w:rPr>
                <w:sz w:val="16"/>
                <w:szCs w:val="16"/>
              </w:rPr>
              <w:t>……………..</w:t>
            </w:r>
          </w:p>
          <w:p w:rsidR="001E561D" w:rsidRPr="003C6EB7" w:rsidRDefault="001E561D" w:rsidP="008B4B08">
            <w:pPr>
              <w:jc w:val="center"/>
              <w:rPr>
                <w:bCs/>
                <w:sz w:val="16"/>
                <w:szCs w:val="16"/>
              </w:rPr>
            </w:pPr>
          </w:p>
          <w:p w:rsidR="001E561D" w:rsidRPr="003C6EB7" w:rsidRDefault="001E561D" w:rsidP="008B4B08">
            <w:pPr>
              <w:jc w:val="center"/>
              <w:rPr>
                <w:bCs/>
                <w:sz w:val="16"/>
                <w:szCs w:val="16"/>
              </w:rPr>
            </w:pPr>
          </w:p>
          <w:p w:rsidR="001E561D" w:rsidRPr="003C6EB7" w:rsidRDefault="001E561D" w:rsidP="008B4B08">
            <w:pPr>
              <w:jc w:val="center"/>
              <w:rPr>
                <w:bCs/>
                <w:sz w:val="16"/>
                <w:szCs w:val="16"/>
              </w:rPr>
            </w:pPr>
            <w:r w:rsidRPr="003C6EB7">
              <w:rPr>
                <w:bCs/>
                <w:sz w:val="16"/>
                <w:szCs w:val="16"/>
              </w:rPr>
              <w:t>…</w:t>
            </w:r>
            <w:r w:rsidR="00B63A10" w:rsidRPr="003C6EB7">
              <w:rPr>
                <w:bCs/>
                <w:sz w:val="16"/>
                <w:szCs w:val="16"/>
              </w:rPr>
              <w:t>…………………</w:t>
            </w:r>
            <w:r w:rsidRPr="003C6EB7">
              <w:rPr>
                <w:bCs/>
                <w:sz w:val="16"/>
                <w:szCs w:val="16"/>
              </w:rPr>
              <w:t>………………………</w:t>
            </w:r>
          </w:p>
          <w:p w:rsidR="001E561D" w:rsidRPr="003C6EB7" w:rsidRDefault="006D7291" w:rsidP="008B4B08">
            <w:pPr>
              <w:jc w:val="center"/>
              <w:rPr>
                <w:bCs/>
                <w:sz w:val="16"/>
                <w:szCs w:val="16"/>
              </w:rPr>
            </w:pPr>
            <w:r w:rsidRPr="003C6EB7">
              <w:rPr>
                <w:bCs/>
                <w:sz w:val="16"/>
                <w:szCs w:val="16"/>
              </w:rPr>
              <w:t>Účastník</w:t>
            </w:r>
          </w:p>
        </w:tc>
        <w:tc>
          <w:tcPr>
            <w:tcW w:w="1363" w:type="dxa"/>
          </w:tcPr>
          <w:p w:rsidR="001E561D" w:rsidRPr="003C6EB7" w:rsidRDefault="001E561D" w:rsidP="008B4B08">
            <w:pPr>
              <w:pStyle w:val="Styl16bTunzarovnnnasted"/>
              <w:numPr>
                <w:ilvl w:val="0"/>
                <w:numId w:val="0"/>
              </w:numPr>
              <w:rPr>
                <w:bCs/>
                <w:sz w:val="16"/>
                <w:szCs w:val="16"/>
              </w:rPr>
            </w:pPr>
          </w:p>
          <w:p w:rsidR="001E561D" w:rsidRPr="003C6EB7" w:rsidRDefault="001E561D" w:rsidP="008B4B08">
            <w:pPr>
              <w:pStyle w:val="Styl16bTunzarovnnnasted"/>
              <w:numPr>
                <w:ilvl w:val="0"/>
                <w:numId w:val="0"/>
              </w:numPr>
              <w:rPr>
                <w:bCs/>
                <w:sz w:val="16"/>
                <w:szCs w:val="16"/>
              </w:rPr>
            </w:pPr>
          </w:p>
        </w:tc>
        <w:tc>
          <w:tcPr>
            <w:tcW w:w="4119" w:type="dxa"/>
          </w:tcPr>
          <w:p w:rsidR="001E561D" w:rsidRPr="003C6EB7" w:rsidRDefault="001E561D" w:rsidP="008B4B08">
            <w:pPr>
              <w:pStyle w:val="Styl16bTunzarovnnnasted"/>
              <w:numPr>
                <w:ilvl w:val="0"/>
                <w:numId w:val="0"/>
              </w:numPr>
              <w:rPr>
                <w:bCs/>
                <w:sz w:val="16"/>
                <w:szCs w:val="16"/>
              </w:rPr>
            </w:pPr>
          </w:p>
          <w:p w:rsidR="0004281B" w:rsidRPr="003C6EB7" w:rsidRDefault="0004281B" w:rsidP="008B4B08">
            <w:pPr>
              <w:jc w:val="center"/>
              <w:rPr>
                <w:sz w:val="16"/>
                <w:szCs w:val="16"/>
              </w:rPr>
            </w:pPr>
          </w:p>
          <w:p w:rsidR="003C6EB7" w:rsidRDefault="003C6EB7" w:rsidP="008B4B08">
            <w:pPr>
              <w:jc w:val="center"/>
              <w:rPr>
                <w:sz w:val="16"/>
                <w:szCs w:val="16"/>
              </w:rPr>
            </w:pPr>
          </w:p>
          <w:p w:rsidR="003C6EB7" w:rsidRDefault="003C6EB7" w:rsidP="008B4B08">
            <w:pPr>
              <w:jc w:val="center"/>
              <w:rPr>
                <w:sz w:val="16"/>
                <w:szCs w:val="16"/>
              </w:rPr>
            </w:pPr>
          </w:p>
          <w:p w:rsidR="003D6436" w:rsidRPr="003C6EB7" w:rsidRDefault="003D6436" w:rsidP="008B4B08">
            <w:pPr>
              <w:jc w:val="center"/>
              <w:rPr>
                <w:sz w:val="16"/>
                <w:szCs w:val="16"/>
              </w:rPr>
            </w:pPr>
            <w:r w:rsidRPr="003C6EB7">
              <w:rPr>
                <w:sz w:val="16"/>
                <w:szCs w:val="16"/>
              </w:rPr>
              <w:t>V……………</w:t>
            </w:r>
            <w:proofErr w:type="gramStart"/>
            <w:r w:rsidRPr="003C6EB7">
              <w:rPr>
                <w:sz w:val="16"/>
                <w:szCs w:val="16"/>
              </w:rPr>
              <w:t>…..…</w:t>
            </w:r>
            <w:proofErr w:type="gramEnd"/>
            <w:r w:rsidRPr="003C6EB7">
              <w:rPr>
                <w:sz w:val="16"/>
                <w:szCs w:val="16"/>
              </w:rPr>
              <w:t>…dne……………..</w:t>
            </w:r>
          </w:p>
          <w:p w:rsidR="00B63A10" w:rsidRPr="003C6EB7" w:rsidRDefault="00B63A10" w:rsidP="008B4B08">
            <w:pPr>
              <w:pStyle w:val="Styl16bTunzarovnnnasted"/>
              <w:numPr>
                <w:ilvl w:val="0"/>
                <w:numId w:val="0"/>
              </w:numPr>
              <w:rPr>
                <w:bCs/>
                <w:sz w:val="16"/>
                <w:szCs w:val="16"/>
              </w:rPr>
            </w:pPr>
          </w:p>
          <w:p w:rsidR="001E561D" w:rsidRPr="003C6EB7" w:rsidRDefault="001E561D" w:rsidP="008B4B08">
            <w:pPr>
              <w:pStyle w:val="Styl16bTunzarovnnnasted"/>
              <w:numPr>
                <w:ilvl w:val="0"/>
                <w:numId w:val="0"/>
              </w:numPr>
              <w:rPr>
                <w:bCs/>
                <w:sz w:val="16"/>
                <w:szCs w:val="16"/>
              </w:rPr>
            </w:pPr>
          </w:p>
          <w:p w:rsidR="001E561D" w:rsidRPr="003C6EB7" w:rsidRDefault="001E561D" w:rsidP="008B4B08">
            <w:pPr>
              <w:pStyle w:val="Styl16bTunzarovnnnasted"/>
              <w:numPr>
                <w:ilvl w:val="0"/>
                <w:numId w:val="0"/>
              </w:numPr>
              <w:jc w:val="center"/>
              <w:rPr>
                <w:bCs/>
                <w:sz w:val="16"/>
                <w:szCs w:val="16"/>
              </w:rPr>
            </w:pPr>
            <w:r w:rsidRPr="003C6EB7">
              <w:rPr>
                <w:bCs/>
                <w:sz w:val="16"/>
                <w:szCs w:val="16"/>
              </w:rPr>
              <w:t>…………………………………………</w:t>
            </w:r>
          </w:p>
          <w:p w:rsidR="001E561D" w:rsidRPr="003C6EB7" w:rsidRDefault="00A25761" w:rsidP="008B4B08">
            <w:pPr>
              <w:pStyle w:val="Styl16bTunzarovnnnasted"/>
              <w:numPr>
                <w:ilvl w:val="0"/>
                <w:numId w:val="0"/>
              </w:numPr>
              <w:jc w:val="center"/>
              <w:rPr>
                <w:bCs/>
                <w:sz w:val="16"/>
                <w:szCs w:val="16"/>
              </w:rPr>
            </w:pPr>
            <w:r w:rsidRPr="003C6EB7">
              <w:rPr>
                <w:bCs/>
                <w:sz w:val="16"/>
                <w:szCs w:val="16"/>
              </w:rPr>
              <w:t>Dodavatel</w:t>
            </w:r>
          </w:p>
        </w:tc>
      </w:tr>
    </w:tbl>
    <w:p w:rsidR="00B63D1C" w:rsidRPr="00872A04" w:rsidRDefault="00B63D1C" w:rsidP="00F653F3">
      <w:pPr>
        <w:pStyle w:val="Styl16bTunzarovnnnasted"/>
        <w:numPr>
          <w:ilvl w:val="0"/>
          <w:numId w:val="0"/>
        </w:numPr>
        <w:rPr>
          <w:bCs/>
        </w:rPr>
      </w:pPr>
    </w:p>
    <w:sectPr w:rsidR="00B63D1C" w:rsidRPr="00872A04" w:rsidSect="0004281B">
      <w:type w:val="continuous"/>
      <w:pgSz w:w="11906" w:h="16838"/>
      <w:pgMar w:top="1871" w:right="851" w:bottom="1418" w:left="851" w:header="53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053" w:rsidRDefault="003C5053">
      <w:r>
        <w:separator/>
      </w:r>
    </w:p>
  </w:endnote>
  <w:endnote w:type="continuationSeparator" w:id="0">
    <w:p w:rsidR="003C5053" w:rsidRDefault="003C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D17" w:rsidRDefault="00366DE9" w:rsidP="0068623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E3D1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E3D17" w:rsidRDefault="009E3D1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652" w:rsidRPr="00D17652" w:rsidRDefault="00D17652" w:rsidP="00D17652">
    <w:pPr>
      <w:pStyle w:val="Zpat"/>
      <w:tabs>
        <w:tab w:val="left" w:pos="780"/>
        <w:tab w:val="right" w:pos="10052"/>
      </w:tabs>
      <w:spacing w:line="360" w:lineRule="auto"/>
      <w:rPr>
        <w:rFonts w:cs="Arial"/>
        <w:color w:val="A6A6A6" w:themeColor="background1" w:themeShade="A6"/>
        <w:sz w:val="16"/>
        <w:szCs w:val="16"/>
      </w:rPr>
    </w:pPr>
    <w:r w:rsidRPr="00D17652">
      <w:rPr>
        <w:rFonts w:cs="Arial"/>
        <w:color w:val="A6A6A6" w:themeColor="background1" w:themeShade="A6"/>
        <w:sz w:val="16"/>
        <w:szCs w:val="16"/>
      </w:rPr>
      <w:t>Verze 1. 11. 2011</w:t>
    </w:r>
    <w:r w:rsidRPr="00D17652">
      <w:rPr>
        <w:rStyle w:val="slostrnky"/>
        <w:rFonts w:cs="Arial"/>
        <w:color w:val="A6A6A6" w:themeColor="background1" w:themeShade="A6"/>
        <w:sz w:val="16"/>
        <w:szCs w:val="16"/>
      </w:rPr>
      <w:tab/>
    </w:r>
    <w:r w:rsidRPr="00D17652">
      <w:rPr>
        <w:rStyle w:val="slostrnky"/>
        <w:rFonts w:cs="Arial"/>
        <w:color w:val="A6A6A6" w:themeColor="background1" w:themeShade="A6"/>
        <w:sz w:val="16"/>
        <w:szCs w:val="16"/>
      </w:rPr>
      <w:tab/>
    </w:r>
    <w:r w:rsidRPr="00D17652">
      <w:rPr>
        <w:rStyle w:val="slostrnky"/>
        <w:rFonts w:cs="Arial"/>
        <w:color w:val="A6A6A6" w:themeColor="background1" w:themeShade="A6"/>
        <w:sz w:val="16"/>
        <w:szCs w:val="16"/>
      </w:rPr>
      <w:tab/>
    </w:r>
  </w:p>
  <w:p w:rsidR="00D17652" w:rsidRPr="00D17652" w:rsidRDefault="00D17652" w:rsidP="00D17652">
    <w:pPr>
      <w:pStyle w:val="Zpat"/>
      <w:tabs>
        <w:tab w:val="left" w:pos="780"/>
        <w:tab w:val="right" w:pos="10052"/>
      </w:tabs>
      <w:spacing w:line="360" w:lineRule="auto"/>
      <w:rPr>
        <w:rFonts w:cs="Arial"/>
        <w:color w:val="A6A6A6" w:themeColor="background1" w:themeShade="A6"/>
        <w:sz w:val="16"/>
        <w:szCs w:val="16"/>
      </w:rPr>
    </w:pPr>
    <w:r w:rsidRPr="00D17652">
      <w:rPr>
        <w:rFonts w:cs="Arial"/>
        <w:color w:val="A6A6A6" w:themeColor="background1" w:themeShade="A6"/>
        <w:sz w:val="16"/>
        <w:szCs w:val="16"/>
      </w:rPr>
      <w:t>Registrační číslo projektu: CZ.1.04/2.1.00/70.00027</w:t>
    </w:r>
  </w:p>
  <w:p w:rsidR="00D17652" w:rsidRPr="00D17652" w:rsidRDefault="00D17652" w:rsidP="00D17652">
    <w:pPr>
      <w:ind w:right="360"/>
      <w:rPr>
        <w:rFonts w:cs="Arial"/>
        <w:color w:val="A6A6A6" w:themeColor="background1" w:themeShade="A6"/>
        <w:sz w:val="16"/>
        <w:szCs w:val="16"/>
      </w:rPr>
    </w:pPr>
  </w:p>
  <w:p w:rsidR="001860CA" w:rsidRPr="003F2729" w:rsidRDefault="001860CA" w:rsidP="00FE6602">
    <w:pPr>
      <w:pStyle w:val="Zpat"/>
      <w:rPr>
        <w:rFonts w:cs="Arial"/>
        <w:color w:val="80808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B71" w:rsidRDefault="00391B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053" w:rsidRDefault="003C5053">
      <w:r>
        <w:separator/>
      </w:r>
    </w:p>
  </w:footnote>
  <w:footnote w:type="continuationSeparator" w:id="0">
    <w:p w:rsidR="003C5053" w:rsidRDefault="003C5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B71" w:rsidRDefault="00391B7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D17" w:rsidRPr="00636A4C" w:rsidRDefault="00F72D1B" w:rsidP="001107C0">
    <w:pPr>
      <w:pStyle w:val="Zhlav"/>
      <w:jc w:val="center"/>
    </w:pPr>
    <w:r>
      <w:rPr>
        <w:noProof/>
      </w:rPr>
      <w:drawing>
        <wp:inline distT="0" distB="0" distL="0" distR="0">
          <wp:extent cx="6686550" cy="733425"/>
          <wp:effectExtent l="0" t="0" r="0" b="9525"/>
          <wp:docPr id="1" name="obrázek 1" descr="150 CB R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0 CB RI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B71" w:rsidRDefault="00391B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35C1"/>
    <w:multiLevelType w:val="hybridMultilevel"/>
    <w:tmpl w:val="A4CCC4D2"/>
    <w:lvl w:ilvl="0" w:tplc="5844A140">
      <w:start w:val="1"/>
      <w:numFmt w:val="decimal"/>
      <w:lvlText w:val="%1."/>
      <w:lvlJc w:val="left"/>
      <w:pPr>
        <w:tabs>
          <w:tab w:val="num" w:pos="720"/>
        </w:tabs>
        <w:ind w:left="794" w:hanging="434"/>
      </w:pPr>
      <w:rPr>
        <w:rFonts w:hint="default"/>
        <w:b/>
        <w:sz w:val="20"/>
        <w:szCs w:val="20"/>
      </w:rPr>
    </w:lvl>
    <w:lvl w:ilvl="1" w:tplc="8158A956">
      <w:start w:val="1"/>
      <w:numFmt w:val="bullet"/>
      <w:pStyle w:val="odrky"/>
      <w:lvlText w:val="-"/>
      <w:lvlJc w:val="left"/>
      <w:pPr>
        <w:tabs>
          <w:tab w:val="num" w:pos="1234"/>
        </w:tabs>
        <w:ind w:left="1234" w:hanging="154"/>
      </w:pPr>
      <w:rPr>
        <w:rFonts w:ascii="Arial" w:hAnsi="Arial" w:hint="default"/>
        <w:b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A1D8E"/>
    <w:multiLevelType w:val="hybridMultilevel"/>
    <w:tmpl w:val="14FC6B4E"/>
    <w:lvl w:ilvl="0" w:tplc="C51C539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C73EDE"/>
    <w:multiLevelType w:val="multilevel"/>
    <w:tmpl w:val="ABC40F6E"/>
    <w:numStyleLink w:val="StylslovnTun"/>
  </w:abstractNum>
  <w:abstractNum w:abstractNumId="3">
    <w:nsid w:val="0C553D66"/>
    <w:multiLevelType w:val="hybridMultilevel"/>
    <w:tmpl w:val="7A8E09D4"/>
    <w:lvl w:ilvl="0" w:tplc="5844A140">
      <w:start w:val="1"/>
      <w:numFmt w:val="decimal"/>
      <w:lvlText w:val="%1."/>
      <w:lvlJc w:val="left"/>
      <w:pPr>
        <w:tabs>
          <w:tab w:val="num" w:pos="720"/>
        </w:tabs>
        <w:ind w:left="794" w:hanging="434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C25E3B"/>
    <w:multiLevelType w:val="hybridMultilevel"/>
    <w:tmpl w:val="3CF6FB1E"/>
    <w:lvl w:ilvl="0" w:tplc="5844A140">
      <w:start w:val="1"/>
      <w:numFmt w:val="decimal"/>
      <w:lvlText w:val="%1."/>
      <w:lvlJc w:val="left"/>
      <w:pPr>
        <w:tabs>
          <w:tab w:val="num" w:pos="720"/>
        </w:tabs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E64BE2"/>
    <w:multiLevelType w:val="hybridMultilevel"/>
    <w:tmpl w:val="B7F8234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3C330A"/>
    <w:multiLevelType w:val="multilevel"/>
    <w:tmpl w:val="ABC40F6E"/>
    <w:numStyleLink w:val="StylslovnTun"/>
  </w:abstractNum>
  <w:abstractNum w:abstractNumId="7">
    <w:nsid w:val="203D0C12"/>
    <w:multiLevelType w:val="hybridMultilevel"/>
    <w:tmpl w:val="9AC02B0A"/>
    <w:lvl w:ilvl="0" w:tplc="5844A140">
      <w:start w:val="1"/>
      <w:numFmt w:val="decimal"/>
      <w:lvlText w:val="%1."/>
      <w:lvlJc w:val="left"/>
      <w:pPr>
        <w:tabs>
          <w:tab w:val="num" w:pos="720"/>
        </w:tabs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993558"/>
    <w:multiLevelType w:val="multilevel"/>
    <w:tmpl w:val="4EDCD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AD30FD"/>
    <w:multiLevelType w:val="hybridMultilevel"/>
    <w:tmpl w:val="12E66018"/>
    <w:lvl w:ilvl="0" w:tplc="5844A140">
      <w:start w:val="1"/>
      <w:numFmt w:val="decimal"/>
      <w:lvlText w:val="%1."/>
      <w:lvlJc w:val="left"/>
      <w:pPr>
        <w:tabs>
          <w:tab w:val="num" w:pos="720"/>
        </w:tabs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937E62"/>
    <w:multiLevelType w:val="multilevel"/>
    <w:tmpl w:val="ABC40F6E"/>
    <w:numStyleLink w:val="StylslovnTun"/>
  </w:abstractNum>
  <w:abstractNum w:abstractNumId="11">
    <w:nsid w:val="36D54308"/>
    <w:multiLevelType w:val="hybridMultilevel"/>
    <w:tmpl w:val="B954475E"/>
    <w:lvl w:ilvl="0" w:tplc="7310C51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D96E8C"/>
    <w:multiLevelType w:val="hybridMultilevel"/>
    <w:tmpl w:val="9BBC16B8"/>
    <w:lvl w:ilvl="0" w:tplc="E3783868">
      <w:start w:val="1"/>
      <w:numFmt w:val="decimal"/>
      <w:lvlText w:val="%1."/>
      <w:lvlJc w:val="left"/>
      <w:pPr>
        <w:tabs>
          <w:tab w:val="num" w:pos="903"/>
        </w:tabs>
        <w:ind w:left="903" w:hanging="363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3">
    <w:nsid w:val="36E1226D"/>
    <w:multiLevelType w:val="hybridMultilevel"/>
    <w:tmpl w:val="53CADD54"/>
    <w:lvl w:ilvl="0" w:tplc="8AFC90B4">
      <w:start w:val="1"/>
      <w:numFmt w:val="upperRoman"/>
      <w:pStyle w:val="Styl16bTunzarovnnnasted"/>
      <w:lvlText w:val="Článek %1."/>
      <w:lvlJc w:val="center"/>
      <w:pPr>
        <w:tabs>
          <w:tab w:val="num" w:pos="1844"/>
        </w:tabs>
        <w:ind w:left="2203" w:hanging="360"/>
      </w:pPr>
      <w:rPr>
        <w:rFonts w:ascii="Arial" w:hAnsi="Arial" w:hint="default"/>
        <w:b/>
        <w:i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37516DB3"/>
    <w:multiLevelType w:val="multilevel"/>
    <w:tmpl w:val="ABC40F6E"/>
    <w:numStyleLink w:val="StylslovnTun"/>
  </w:abstractNum>
  <w:abstractNum w:abstractNumId="15">
    <w:nsid w:val="37C94D65"/>
    <w:multiLevelType w:val="hybridMultilevel"/>
    <w:tmpl w:val="C20847BC"/>
    <w:lvl w:ilvl="0" w:tplc="0405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6">
    <w:nsid w:val="3F0B3AD1"/>
    <w:multiLevelType w:val="singleLevel"/>
    <w:tmpl w:val="0E3EA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  <w:bCs/>
      </w:rPr>
    </w:lvl>
  </w:abstractNum>
  <w:abstractNum w:abstractNumId="17">
    <w:nsid w:val="3FFC69C2"/>
    <w:multiLevelType w:val="hybridMultilevel"/>
    <w:tmpl w:val="B46622DE"/>
    <w:lvl w:ilvl="0" w:tplc="5844A140">
      <w:start w:val="1"/>
      <w:numFmt w:val="decimal"/>
      <w:lvlText w:val="%1."/>
      <w:lvlJc w:val="left"/>
      <w:pPr>
        <w:tabs>
          <w:tab w:val="num" w:pos="720"/>
        </w:tabs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1F2EEB"/>
    <w:multiLevelType w:val="multilevel"/>
    <w:tmpl w:val="ABC40F6E"/>
    <w:numStyleLink w:val="StylslovnTun"/>
  </w:abstractNum>
  <w:abstractNum w:abstractNumId="19">
    <w:nsid w:val="41C26CEE"/>
    <w:multiLevelType w:val="hybridMultilevel"/>
    <w:tmpl w:val="4A761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726F8F"/>
    <w:multiLevelType w:val="hybridMultilevel"/>
    <w:tmpl w:val="4EDCD396"/>
    <w:lvl w:ilvl="0" w:tplc="7310C51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D528FF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E758AD"/>
    <w:multiLevelType w:val="hybridMultilevel"/>
    <w:tmpl w:val="4D8A158C"/>
    <w:lvl w:ilvl="0" w:tplc="5844A140">
      <w:start w:val="1"/>
      <w:numFmt w:val="lowerLetter"/>
      <w:lvlText w:val="%1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EA77DC"/>
    <w:multiLevelType w:val="hybridMultilevel"/>
    <w:tmpl w:val="2E361284"/>
    <w:lvl w:ilvl="0" w:tplc="B10E05D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511303CF"/>
    <w:multiLevelType w:val="hybridMultilevel"/>
    <w:tmpl w:val="680E4D52"/>
    <w:lvl w:ilvl="0" w:tplc="642E8F8E">
      <w:start w:val="1"/>
      <w:numFmt w:val="decimal"/>
      <w:lvlText w:val="%1."/>
      <w:lvlJc w:val="left"/>
      <w:pPr>
        <w:tabs>
          <w:tab w:val="num" w:pos="720"/>
        </w:tabs>
        <w:ind w:left="794" w:hanging="434"/>
      </w:pPr>
      <w:rPr>
        <w:rFonts w:hint="default"/>
        <w:b/>
      </w:rPr>
    </w:lvl>
    <w:lvl w:ilvl="1" w:tplc="04050019">
      <w:start w:val="1"/>
      <w:numFmt w:val="bullet"/>
      <w:lvlText w:val="-"/>
      <w:lvlJc w:val="left"/>
      <w:pPr>
        <w:tabs>
          <w:tab w:val="num" w:pos="1234"/>
        </w:tabs>
        <w:ind w:left="1234" w:hanging="154"/>
      </w:pPr>
      <w:rPr>
        <w:rFonts w:ascii="Arial" w:hAnsi="Aria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2B7B7D"/>
    <w:multiLevelType w:val="hybridMultilevel"/>
    <w:tmpl w:val="708AE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7333D8"/>
    <w:multiLevelType w:val="hybridMultilevel"/>
    <w:tmpl w:val="26CE11C4"/>
    <w:lvl w:ilvl="0" w:tplc="C51C539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3F5D3E"/>
    <w:multiLevelType w:val="multilevel"/>
    <w:tmpl w:val="4D8A158C"/>
    <w:lvl w:ilvl="0">
      <w:start w:val="1"/>
      <w:numFmt w:val="lowerLetter"/>
      <w:lvlText w:val="%1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B46426"/>
    <w:multiLevelType w:val="multilevel"/>
    <w:tmpl w:val="ABC40F6E"/>
    <w:styleLink w:val="StylslovnTun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65583754"/>
    <w:multiLevelType w:val="hybridMultilevel"/>
    <w:tmpl w:val="9620B820"/>
    <w:lvl w:ilvl="0" w:tplc="27C07E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56632F"/>
    <w:multiLevelType w:val="hybridMultilevel"/>
    <w:tmpl w:val="A536A48A"/>
    <w:lvl w:ilvl="0" w:tplc="E378386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364485"/>
    <w:multiLevelType w:val="multilevel"/>
    <w:tmpl w:val="812E28C8"/>
    <w:lvl w:ilvl="0">
      <w:start w:val="1"/>
      <w:numFmt w:val="upperRoman"/>
      <w:lvlText w:val="Článek %1."/>
      <w:lvlJc w:val="center"/>
      <w:pPr>
        <w:tabs>
          <w:tab w:val="num" w:pos="709"/>
        </w:tabs>
        <w:ind w:left="1068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1">
    <w:nsid w:val="73C3607E"/>
    <w:multiLevelType w:val="hybridMultilevel"/>
    <w:tmpl w:val="1B6A17E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9"/>
  </w:num>
  <w:num w:numId="8">
    <w:abstractNumId w:val="23"/>
  </w:num>
  <w:num w:numId="9">
    <w:abstractNumId w:val="17"/>
  </w:num>
  <w:num w:numId="10">
    <w:abstractNumId w:val="21"/>
  </w:num>
  <w:num w:numId="11">
    <w:abstractNumId w:val="26"/>
  </w:num>
  <w:num w:numId="12">
    <w:abstractNumId w:val="22"/>
  </w:num>
  <w:num w:numId="13">
    <w:abstractNumId w:val="27"/>
  </w:num>
  <w:num w:numId="14">
    <w:abstractNumId w:val="2"/>
  </w:num>
  <w:num w:numId="15">
    <w:abstractNumId w:val="6"/>
  </w:num>
  <w:num w:numId="16">
    <w:abstractNumId w:val="10"/>
  </w:num>
  <w:num w:numId="17">
    <w:abstractNumId w:val="14"/>
  </w:num>
  <w:num w:numId="18">
    <w:abstractNumId w:val="18"/>
  </w:num>
  <w:num w:numId="19">
    <w:abstractNumId w:val="30"/>
  </w:num>
  <w:num w:numId="20">
    <w:abstractNumId w:val="20"/>
  </w:num>
  <w:num w:numId="21">
    <w:abstractNumId w:val="25"/>
  </w:num>
  <w:num w:numId="22">
    <w:abstractNumId w:val="1"/>
  </w:num>
  <w:num w:numId="23">
    <w:abstractNumId w:val="12"/>
  </w:num>
  <w:num w:numId="24">
    <w:abstractNumId w:val="29"/>
  </w:num>
  <w:num w:numId="25">
    <w:abstractNumId w:val="15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8"/>
  </w:num>
  <w:num w:numId="29">
    <w:abstractNumId w:val="11"/>
  </w:num>
  <w:num w:numId="30">
    <w:abstractNumId w:val="5"/>
  </w:num>
  <w:num w:numId="31">
    <w:abstractNumId w:val="24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75B"/>
    <w:rsid w:val="00001642"/>
    <w:rsid w:val="00006F16"/>
    <w:rsid w:val="000073BF"/>
    <w:rsid w:val="00011F5A"/>
    <w:rsid w:val="00016B6C"/>
    <w:rsid w:val="000205A5"/>
    <w:rsid w:val="000225C1"/>
    <w:rsid w:val="00023E2D"/>
    <w:rsid w:val="00025162"/>
    <w:rsid w:val="00032D4A"/>
    <w:rsid w:val="00040558"/>
    <w:rsid w:val="000410C4"/>
    <w:rsid w:val="0004281B"/>
    <w:rsid w:val="00047434"/>
    <w:rsid w:val="000479BB"/>
    <w:rsid w:val="00053A55"/>
    <w:rsid w:val="00053C4F"/>
    <w:rsid w:val="000628CA"/>
    <w:rsid w:val="000668CD"/>
    <w:rsid w:val="00066EC9"/>
    <w:rsid w:val="000713C4"/>
    <w:rsid w:val="00072CF5"/>
    <w:rsid w:val="00072E68"/>
    <w:rsid w:val="000748E8"/>
    <w:rsid w:val="00075A05"/>
    <w:rsid w:val="000761F8"/>
    <w:rsid w:val="0008138A"/>
    <w:rsid w:val="000862C9"/>
    <w:rsid w:val="00091EE1"/>
    <w:rsid w:val="000925BC"/>
    <w:rsid w:val="00093F44"/>
    <w:rsid w:val="00095509"/>
    <w:rsid w:val="000B20BC"/>
    <w:rsid w:val="000B6BC5"/>
    <w:rsid w:val="000C30B1"/>
    <w:rsid w:val="000C3BFF"/>
    <w:rsid w:val="000C56BC"/>
    <w:rsid w:val="000C6F87"/>
    <w:rsid w:val="000F516E"/>
    <w:rsid w:val="0010130A"/>
    <w:rsid w:val="001107C0"/>
    <w:rsid w:val="00121152"/>
    <w:rsid w:val="001310DC"/>
    <w:rsid w:val="00133D85"/>
    <w:rsid w:val="001342FA"/>
    <w:rsid w:val="00140058"/>
    <w:rsid w:val="00140B57"/>
    <w:rsid w:val="00143CE8"/>
    <w:rsid w:val="00151E66"/>
    <w:rsid w:val="00155F14"/>
    <w:rsid w:val="00160192"/>
    <w:rsid w:val="00160792"/>
    <w:rsid w:val="00160842"/>
    <w:rsid w:val="00173815"/>
    <w:rsid w:val="00181A5A"/>
    <w:rsid w:val="00185900"/>
    <w:rsid w:val="00185BCB"/>
    <w:rsid w:val="001860CA"/>
    <w:rsid w:val="00186503"/>
    <w:rsid w:val="00186CC4"/>
    <w:rsid w:val="00195B3E"/>
    <w:rsid w:val="001978F8"/>
    <w:rsid w:val="00197975"/>
    <w:rsid w:val="001A1FF5"/>
    <w:rsid w:val="001A394D"/>
    <w:rsid w:val="001B38E5"/>
    <w:rsid w:val="001B4B5F"/>
    <w:rsid w:val="001B548A"/>
    <w:rsid w:val="001C1EB2"/>
    <w:rsid w:val="001C4559"/>
    <w:rsid w:val="001D38ED"/>
    <w:rsid w:val="001D6A51"/>
    <w:rsid w:val="001D7D8E"/>
    <w:rsid w:val="001E349A"/>
    <w:rsid w:val="001E42BE"/>
    <w:rsid w:val="001E52E6"/>
    <w:rsid w:val="001E561D"/>
    <w:rsid w:val="001E5726"/>
    <w:rsid w:val="001F2954"/>
    <w:rsid w:val="001F753E"/>
    <w:rsid w:val="0020183B"/>
    <w:rsid w:val="002053A4"/>
    <w:rsid w:val="002060E8"/>
    <w:rsid w:val="002119C6"/>
    <w:rsid w:val="002120A3"/>
    <w:rsid w:val="002127A4"/>
    <w:rsid w:val="002140EE"/>
    <w:rsid w:val="002153AF"/>
    <w:rsid w:val="002164F4"/>
    <w:rsid w:val="002219EE"/>
    <w:rsid w:val="00223A07"/>
    <w:rsid w:val="002304C8"/>
    <w:rsid w:val="00231437"/>
    <w:rsid w:val="00231DEF"/>
    <w:rsid w:val="00233CD8"/>
    <w:rsid w:val="002418D3"/>
    <w:rsid w:val="00243309"/>
    <w:rsid w:val="00243E12"/>
    <w:rsid w:val="00247F39"/>
    <w:rsid w:val="0025393B"/>
    <w:rsid w:val="0026568C"/>
    <w:rsid w:val="0026611C"/>
    <w:rsid w:val="00275066"/>
    <w:rsid w:val="002805F7"/>
    <w:rsid w:val="00283C30"/>
    <w:rsid w:val="002841D1"/>
    <w:rsid w:val="00285AB5"/>
    <w:rsid w:val="002867C7"/>
    <w:rsid w:val="00293652"/>
    <w:rsid w:val="002938E9"/>
    <w:rsid w:val="002A10AE"/>
    <w:rsid w:val="002B732C"/>
    <w:rsid w:val="002D0229"/>
    <w:rsid w:val="002D5A22"/>
    <w:rsid w:val="002F06D4"/>
    <w:rsid w:val="002F63C7"/>
    <w:rsid w:val="003028EF"/>
    <w:rsid w:val="00307558"/>
    <w:rsid w:val="00314A48"/>
    <w:rsid w:val="003205A9"/>
    <w:rsid w:val="0032125A"/>
    <w:rsid w:val="0032505B"/>
    <w:rsid w:val="00330220"/>
    <w:rsid w:val="00330534"/>
    <w:rsid w:val="0034186C"/>
    <w:rsid w:val="00346FF7"/>
    <w:rsid w:val="003555F6"/>
    <w:rsid w:val="00357FE8"/>
    <w:rsid w:val="00360082"/>
    <w:rsid w:val="00366DE9"/>
    <w:rsid w:val="00372A8D"/>
    <w:rsid w:val="0037367F"/>
    <w:rsid w:val="0037778A"/>
    <w:rsid w:val="00387422"/>
    <w:rsid w:val="003879D7"/>
    <w:rsid w:val="00391B71"/>
    <w:rsid w:val="0039351B"/>
    <w:rsid w:val="003A4002"/>
    <w:rsid w:val="003A7784"/>
    <w:rsid w:val="003B2A75"/>
    <w:rsid w:val="003B2B4A"/>
    <w:rsid w:val="003C0101"/>
    <w:rsid w:val="003C32FA"/>
    <w:rsid w:val="003C3671"/>
    <w:rsid w:val="003C5053"/>
    <w:rsid w:val="003C6BB4"/>
    <w:rsid w:val="003C6BFB"/>
    <w:rsid w:val="003C6EB7"/>
    <w:rsid w:val="003C7EDF"/>
    <w:rsid w:val="003D00F8"/>
    <w:rsid w:val="003D0F5C"/>
    <w:rsid w:val="003D1063"/>
    <w:rsid w:val="003D300B"/>
    <w:rsid w:val="003D4960"/>
    <w:rsid w:val="003D6436"/>
    <w:rsid w:val="003E2604"/>
    <w:rsid w:val="003E5572"/>
    <w:rsid w:val="003F03AF"/>
    <w:rsid w:val="003F19DB"/>
    <w:rsid w:val="003F2729"/>
    <w:rsid w:val="003F59E9"/>
    <w:rsid w:val="003F7770"/>
    <w:rsid w:val="00407C42"/>
    <w:rsid w:val="00407CEB"/>
    <w:rsid w:val="00412223"/>
    <w:rsid w:val="00423736"/>
    <w:rsid w:val="00427408"/>
    <w:rsid w:val="00430182"/>
    <w:rsid w:val="004335ED"/>
    <w:rsid w:val="00435914"/>
    <w:rsid w:val="004362F3"/>
    <w:rsid w:val="004462FF"/>
    <w:rsid w:val="00455EED"/>
    <w:rsid w:val="00462AE5"/>
    <w:rsid w:val="004715DF"/>
    <w:rsid w:val="00474715"/>
    <w:rsid w:val="00474D6A"/>
    <w:rsid w:val="00482EF3"/>
    <w:rsid w:val="00484A3D"/>
    <w:rsid w:val="0048642C"/>
    <w:rsid w:val="00492831"/>
    <w:rsid w:val="00492D6D"/>
    <w:rsid w:val="00495B55"/>
    <w:rsid w:val="004A0D8C"/>
    <w:rsid w:val="004A3927"/>
    <w:rsid w:val="004A407C"/>
    <w:rsid w:val="004A626D"/>
    <w:rsid w:val="004A7F43"/>
    <w:rsid w:val="004B1AD2"/>
    <w:rsid w:val="004B3DE8"/>
    <w:rsid w:val="004B4880"/>
    <w:rsid w:val="004B4C9B"/>
    <w:rsid w:val="004B6BE9"/>
    <w:rsid w:val="004B7C51"/>
    <w:rsid w:val="004C0587"/>
    <w:rsid w:val="004D014E"/>
    <w:rsid w:val="004D039C"/>
    <w:rsid w:val="004D1F97"/>
    <w:rsid w:val="004D2AC3"/>
    <w:rsid w:val="004F72E7"/>
    <w:rsid w:val="0051133D"/>
    <w:rsid w:val="005161D2"/>
    <w:rsid w:val="0051665E"/>
    <w:rsid w:val="00522E45"/>
    <w:rsid w:val="00522EF2"/>
    <w:rsid w:val="00531ADA"/>
    <w:rsid w:val="00531BD9"/>
    <w:rsid w:val="00534695"/>
    <w:rsid w:val="0053544D"/>
    <w:rsid w:val="005446B6"/>
    <w:rsid w:val="00557CF6"/>
    <w:rsid w:val="00566E0C"/>
    <w:rsid w:val="00574573"/>
    <w:rsid w:val="00574F6C"/>
    <w:rsid w:val="0057733A"/>
    <w:rsid w:val="00590ACB"/>
    <w:rsid w:val="005A26F5"/>
    <w:rsid w:val="005A42D8"/>
    <w:rsid w:val="005B0D86"/>
    <w:rsid w:val="005B4889"/>
    <w:rsid w:val="005C7423"/>
    <w:rsid w:val="005D0F78"/>
    <w:rsid w:val="005D14DF"/>
    <w:rsid w:val="005D3296"/>
    <w:rsid w:val="005E35FA"/>
    <w:rsid w:val="005E36A5"/>
    <w:rsid w:val="005E62C5"/>
    <w:rsid w:val="005F4739"/>
    <w:rsid w:val="005F7EDA"/>
    <w:rsid w:val="006029FD"/>
    <w:rsid w:val="00602CD9"/>
    <w:rsid w:val="006056CF"/>
    <w:rsid w:val="00606B32"/>
    <w:rsid w:val="0061278E"/>
    <w:rsid w:val="0062279B"/>
    <w:rsid w:val="00623684"/>
    <w:rsid w:val="00623904"/>
    <w:rsid w:val="00623B25"/>
    <w:rsid w:val="00632456"/>
    <w:rsid w:val="006341FE"/>
    <w:rsid w:val="00635DE7"/>
    <w:rsid w:val="00636A4C"/>
    <w:rsid w:val="00636C73"/>
    <w:rsid w:val="00636DD5"/>
    <w:rsid w:val="00637B18"/>
    <w:rsid w:val="00640C1D"/>
    <w:rsid w:val="00644989"/>
    <w:rsid w:val="00646BEF"/>
    <w:rsid w:val="00647234"/>
    <w:rsid w:val="0064735B"/>
    <w:rsid w:val="006549D0"/>
    <w:rsid w:val="00660D04"/>
    <w:rsid w:val="00661672"/>
    <w:rsid w:val="00662A5D"/>
    <w:rsid w:val="00663146"/>
    <w:rsid w:val="0066358D"/>
    <w:rsid w:val="00666116"/>
    <w:rsid w:val="006713C1"/>
    <w:rsid w:val="00675D4F"/>
    <w:rsid w:val="0068181D"/>
    <w:rsid w:val="006838E2"/>
    <w:rsid w:val="006839BA"/>
    <w:rsid w:val="006839D8"/>
    <w:rsid w:val="00686235"/>
    <w:rsid w:val="00687A96"/>
    <w:rsid w:val="00687F3A"/>
    <w:rsid w:val="006935BE"/>
    <w:rsid w:val="00693FED"/>
    <w:rsid w:val="006948B3"/>
    <w:rsid w:val="00695756"/>
    <w:rsid w:val="0069690A"/>
    <w:rsid w:val="006B0C66"/>
    <w:rsid w:val="006B3D28"/>
    <w:rsid w:val="006B4ECD"/>
    <w:rsid w:val="006C0CA4"/>
    <w:rsid w:val="006C252D"/>
    <w:rsid w:val="006C2D61"/>
    <w:rsid w:val="006D19F1"/>
    <w:rsid w:val="006D5EDD"/>
    <w:rsid w:val="006D7291"/>
    <w:rsid w:val="006E25A1"/>
    <w:rsid w:val="006E6E84"/>
    <w:rsid w:val="006F1699"/>
    <w:rsid w:val="006F2DC8"/>
    <w:rsid w:val="006F3454"/>
    <w:rsid w:val="006F437B"/>
    <w:rsid w:val="0071418D"/>
    <w:rsid w:val="00716727"/>
    <w:rsid w:val="00716ADF"/>
    <w:rsid w:val="00721FEA"/>
    <w:rsid w:val="00726CC9"/>
    <w:rsid w:val="00730447"/>
    <w:rsid w:val="00733C09"/>
    <w:rsid w:val="007349D7"/>
    <w:rsid w:val="00734C11"/>
    <w:rsid w:val="00746939"/>
    <w:rsid w:val="00746B15"/>
    <w:rsid w:val="00755FC8"/>
    <w:rsid w:val="00761339"/>
    <w:rsid w:val="00762A54"/>
    <w:rsid w:val="007643ED"/>
    <w:rsid w:val="00764805"/>
    <w:rsid w:val="00765F23"/>
    <w:rsid w:val="00767F71"/>
    <w:rsid w:val="0077430C"/>
    <w:rsid w:val="00774B39"/>
    <w:rsid w:val="00780B09"/>
    <w:rsid w:val="00780C61"/>
    <w:rsid w:val="00781051"/>
    <w:rsid w:val="007875CE"/>
    <w:rsid w:val="0079789E"/>
    <w:rsid w:val="007A048B"/>
    <w:rsid w:val="007A1FA1"/>
    <w:rsid w:val="007A2198"/>
    <w:rsid w:val="007A24EC"/>
    <w:rsid w:val="007A2B2D"/>
    <w:rsid w:val="007A5A59"/>
    <w:rsid w:val="007B001F"/>
    <w:rsid w:val="007B22A7"/>
    <w:rsid w:val="007B45CA"/>
    <w:rsid w:val="007B511A"/>
    <w:rsid w:val="007C020E"/>
    <w:rsid w:val="007C15C2"/>
    <w:rsid w:val="007C5822"/>
    <w:rsid w:val="007C61C6"/>
    <w:rsid w:val="007D2741"/>
    <w:rsid w:val="007D290B"/>
    <w:rsid w:val="007D5D78"/>
    <w:rsid w:val="007E1C7E"/>
    <w:rsid w:val="007E28E1"/>
    <w:rsid w:val="007E46EF"/>
    <w:rsid w:val="007E5679"/>
    <w:rsid w:val="007F052D"/>
    <w:rsid w:val="007F3CC9"/>
    <w:rsid w:val="007F4BA1"/>
    <w:rsid w:val="008009B3"/>
    <w:rsid w:val="00807E63"/>
    <w:rsid w:val="00810856"/>
    <w:rsid w:val="00814124"/>
    <w:rsid w:val="008211E1"/>
    <w:rsid w:val="0082687D"/>
    <w:rsid w:val="00831027"/>
    <w:rsid w:val="008325B1"/>
    <w:rsid w:val="008346F2"/>
    <w:rsid w:val="00836A15"/>
    <w:rsid w:val="00841FD2"/>
    <w:rsid w:val="008517C7"/>
    <w:rsid w:val="008670A3"/>
    <w:rsid w:val="008719CE"/>
    <w:rsid w:val="00872A04"/>
    <w:rsid w:val="00875C84"/>
    <w:rsid w:val="00876F07"/>
    <w:rsid w:val="00880832"/>
    <w:rsid w:val="00882094"/>
    <w:rsid w:val="008868F2"/>
    <w:rsid w:val="008955A6"/>
    <w:rsid w:val="0089698C"/>
    <w:rsid w:val="008A04C0"/>
    <w:rsid w:val="008A061D"/>
    <w:rsid w:val="008A5D57"/>
    <w:rsid w:val="008B0609"/>
    <w:rsid w:val="008B4145"/>
    <w:rsid w:val="008B4B08"/>
    <w:rsid w:val="008B5922"/>
    <w:rsid w:val="008C0A14"/>
    <w:rsid w:val="008C26D8"/>
    <w:rsid w:val="008C36CD"/>
    <w:rsid w:val="008C3769"/>
    <w:rsid w:val="008C531D"/>
    <w:rsid w:val="008D598B"/>
    <w:rsid w:val="008D5FFD"/>
    <w:rsid w:val="008D604C"/>
    <w:rsid w:val="008D6842"/>
    <w:rsid w:val="008E253D"/>
    <w:rsid w:val="008E458E"/>
    <w:rsid w:val="008E66CF"/>
    <w:rsid w:val="008E74BA"/>
    <w:rsid w:val="008F2790"/>
    <w:rsid w:val="008F5074"/>
    <w:rsid w:val="008F7736"/>
    <w:rsid w:val="00901020"/>
    <w:rsid w:val="00903285"/>
    <w:rsid w:val="00905EA7"/>
    <w:rsid w:val="0091693F"/>
    <w:rsid w:val="00916CB6"/>
    <w:rsid w:val="00921205"/>
    <w:rsid w:val="0092139C"/>
    <w:rsid w:val="009217DC"/>
    <w:rsid w:val="00932CF5"/>
    <w:rsid w:val="00937E6C"/>
    <w:rsid w:val="009430F4"/>
    <w:rsid w:val="00951C18"/>
    <w:rsid w:val="00975433"/>
    <w:rsid w:val="00976049"/>
    <w:rsid w:val="00976CA5"/>
    <w:rsid w:val="00990902"/>
    <w:rsid w:val="00991FD7"/>
    <w:rsid w:val="009932EE"/>
    <w:rsid w:val="009B0E55"/>
    <w:rsid w:val="009B2C56"/>
    <w:rsid w:val="009B2EAE"/>
    <w:rsid w:val="009C020A"/>
    <w:rsid w:val="009C1696"/>
    <w:rsid w:val="009C200D"/>
    <w:rsid w:val="009C294D"/>
    <w:rsid w:val="009C2BCC"/>
    <w:rsid w:val="009C74EC"/>
    <w:rsid w:val="009D1D03"/>
    <w:rsid w:val="009D388E"/>
    <w:rsid w:val="009D5200"/>
    <w:rsid w:val="009E0897"/>
    <w:rsid w:val="009E3D17"/>
    <w:rsid w:val="009E4E01"/>
    <w:rsid w:val="009E5BCF"/>
    <w:rsid w:val="009E655C"/>
    <w:rsid w:val="009F00E7"/>
    <w:rsid w:val="009F5156"/>
    <w:rsid w:val="009F5B88"/>
    <w:rsid w:val="00A07D50"/>
    <w:rsid w:val="00A108AE"/>
    <w:rsid w:val="00A119B6"/>
    <w:rsid w:val="00A179CB"/>
    <w:rsid w:val="00A2332A"/>
    <w:rsid w:val="00A24E02"/>
    <w:rsid w:val="00A25761"/>
    <w:rsid w:val="00A36ADA"/>
    <w:rsid w:val="00A43F29"/>
    <w:rsid w:val="00A44046"/>
    <w:rsid w:val="00A47F54"/>
    <w:rsid w:val="00A53791"/>
    <w:rsid w:val="00A555AA"/>
    <w:rsid w:val="00A56989"/>
    <w:rsid w:val="00A66A13"/>
    <w:rsid w:val="00A67391"/>
    <w:rsid w:val="00A705EA"/>
    <w:rsid w:val="00A73867"/>
    <w:rsid w:val="00A73893"/>
    <w:rsid w:val="00A76568"/>
    <w:rsid w:val="00A775D5"/>
    <w:rsid w:val="00A77DC0"/>
    <w:rsid w:val="00A81C97"/>
    <w:rsid w:val="00A82C63"/>
    <w:rsid w:val="00A91BCC"/>
    <w:rsid w:val="00AB0B09"/>
    <w:rsid w:val="00AC0EF1"/>
    <w:rsid w:val="00AC3CC7"/>
    <w:rsid w:val="00AC6921"/>
    <w:rsid w:val="00AC7FA7"/>
    <w:rsid w:val="00AD7017"/>
    <w:rsid w:val="00AE39C1"/>
    <w:rsid w:val="00AE7366"/>
    <w:rsid w:val="00AE7F9A"/>
    <w:rsid w:val="00B04BCA"/>
    <w:rsid w:val="00B1039F"/>
    <w:rsid w:val="00B146B6"/>
    <w:rsid w:val="00B2752F"/>
    <w:rsid w:val="00B275AA"/>
    <w:rsid w:val="00B30454"/>
    <w:rsid w:val="00B356FA"/>
    <w:rsid w:val="00B36A8B"/>
    <w:rsid w:val="00B36B1B"/>
    <w:rsid w:val="00B377E3"/>
    <w:rsid w:val="00B411DE"/>
    <w:rsid w:val="00B42C91"/>
    <w:rsid w:val="00B45A20"/>
    <w:rsid w:val="00B45B49"/>
    <w:rsid w:val="00B47A79"/>
    <w:rsid w:val="00B501C4"/>
    <w:rsid w:val="00B505A4"/>
    <w:rsid w:val="00B55A47"/>
    <w:rsid w:val="00B62A4A"/>
    <w:rsid w:val="00B63A10"/>
    <w:rsid w:val="00B63D1C"/>
    <w:rsid w:val="00B65E2C"/>
    <w:rsid w:val="00B669C7"/>
    <w:rsid w:val="00B75A7C"/>
    <w:rsid w:val="00B81374"/>
    <w:rsid w:val="00B81BFC"/>
    <w:rsid w:val="00B85F17"/>
    <w:rsid w:val="00B867AB"/>
    <w:rsid w:val="00B91725"/>
    <w:rsid w:val="00B928E4"/>
    <w:rsid w:val="00B9433C"/>
    <w:rsid w:val="00B95AF0"/>
    <w:rsid w:val="00BA1DE3"/>
    <w:rsid w:val="00BA452D"/>
    <w:rsid w:val="00BA54D9"/>
    <w:rsid w:val="00BA6FC3"/>
    <w:rsid w:val="00BB3A8A"/>
    <w:rsid w:val="00BC36CE"/>
    <w:rsid w:val="00BC6849"/>
    <w:rsid w:val="00BD4844"/>
    <w:rsid w:val="00BD4B57"/>
    <w:rsid w:val="00BE0B64"/>
    <w:rsid w:val="00BE0D8C"/>
    <w:rsid w:val="00BF2DF7"/>
    <w:rsid w:val="00BF4A77"/>
    <w:rsid w:val="00C012FE"/>
    <w:rsid w:val="00C03876"/>
    <w:rsid w:val="00C1446F"/>
    <w:rsid w:val="00C14F56"/>
    <w:rsid w:val="00C15EAD"/>
    <w:rsid w:val="00C15FED"/>
    <w:rsid w:val="00C161A1"/>
    <w:rsid w:val="00C179AE"/>
    <w:rsid w:val="00C242BB"/>
    <w:rsid w:val="00C320A1"/>
    <w:rsid w:val="00C32480"/>
    <w:rsid w:val="00C33B2D"/>
    <w:rsid w:val="00C400F4"/>
    <w:rsid w:val="00C41530"/>
    <w:rsid w:val="00C41997"/>
    <w:rsid w:val="00C51E96"/>
    <w:rsid w:val="00C544B0"/>
    <w:rsid w:val="00C6125E"/>
    <w:rsid w:val="00C71543"/>
    <w:rsid w:val="00C72436"/>
    <w:rsid w:val="00C7728A"/>
    <w:rsid w:val="00C82D73"/>
    <w:rsid w:val="00C93BE8"/>
    <w:rsid w:val="00CA0EB2"/>
    <w:rsid w:val="00CB1192"/>
    <w:rsid w:val="00CB1806"/>
    <w:rsid w:val="00CB53DB"/>
    <w:rsid w:val="00CD4C2B"/>
    <w:rsid w:val="00CD716E"/>
    <w:rsid w:val="00CE0DB4"/>
    <w:rsid w:val="00CF140A"/>
    <w:rsid w:val="00CF1FC8"/>
    <w:rsid w:val="00CF685D"/>
    <w:rsid w:val="00D03F98"/>
    <w:rsid w:val="00D04F97"/>
    <w:rsid w:val="00D0504C"/>
    <w:rsid w:val="00D0549E"/>
    <w:rsid w:val="00D0710C"/>
    <w:rsid w:val="00D157BC"/>
    <w:rsid w:val="00D1677F"/>
    <w:rsid w:val="00D17652"/>
    <w:rsid w:val="00D21C8E"/>
    <w:rsid w:val="00D23D17"/>
    <w:rsid w:val="00D32E4D"/>
    <w:rsid w:val="00D34760"/>
    <w:rsid w:val="00D423D9"/>
    <w:rsid w:val="00D42459"/>
    <w:rsid w:val="00D44A10"/>
    <w:rsid w:val="00D508BB"/>
    <w:rsid w:val="00D54187"/>
    <w:rsid w:val="00D6235D"/>
    <w:rsid w:val="00D643D8"/>
    <w:rsid w:val="00D72DCC"/>
    <w:rsid w:val="00D73ED3"/>
    <w:rsid w:val="00D77F9A"/>
    <w:rsid w:val="00D81D97"/>
    <w:rsid w:val="00D937C0"/>
    <w:rsid w:val="00D9439C"/>
    <w:rsid w:val="00DA1A69"/>
    <w:rsid w:val="00DA2E2D"/>
    <w:rsid w:val="00DA4BF0"/>
    <w:rsid w:val="00DA74CE"/>
    <w:rsid w:val="00DB0FFC"/>
    <w:rsid w:val="00DB10EC"/>
    <w:rsid w:val="00DC40A2"/>
    <w:rsid w:val="00DD1008"/>
    <w:rsid w:val="00DD32B4"/>
    <w:rsid w:val="00DD718D"/>
    <w:rsid w:val="00DE0695"/>
    <w:rsid w:val="00DE072A"/>
    <w:rsid w:val="00DE0D37"/>
    <w:rsid w:val="00DE1FA6"/>
    <w:rsid w:val="00DE70E5"/>
    <w:rsid w:val="00DE75A4"/>
    <w:rsid w:val="00DF140B"/>
    <w:rsid w:val="00DF1AC6"/>
    <w:rsid w:val="00DF62F8"/>
    <w:rsid w:val="00DF735E"/>
    <w:rsid w:val="00E03851"/>
    <w:rsid w:val="00E0435E"/>
    <w:rsid w:val="00E06675"/>
    <w:rsid w:val="00E06F24"/>
    <w:rsid w:val="00E070D4"/>
    <w:rsid w:val="00E101ED"/>
    <w:rsid w:val="00E159F4"/>
    <w:rsid w:val="00E2575B"/>
    <w:rsid w:val="00E26BDF"/>
    <w:rsid w:val="00E27359"/>
    <w:rsid w:val="00E3146B"/>
    <w:rsid w:val="00E314F1"/>
    <w:rsid w:val="00E449BE"/>
    <w:rsid w:val="00E5312D"/>
    <w:rsid w:val="00E56019"/>
    <w:rsid w:val="00E62C41"/>
    <w:rsid w:val="00E749CF"/>
    <w:rsid w:val="00E80B1F"/>
    <w:rsid w:val="00E81BB3"/>
    <w:rsid w:val="00E83C0C"/>
    <w:rsid w:val="00E84CD7"/>
    <w:rsid w:val="00E9056C"/>
    <w:rsid w:val="00EA2FD0"/>
    <w:rsid w:val="00EA60CD"/>
    <w:rsid w:val="00EA622E"/>
    <w:rsid w:val="00EB44C3"/>
    <w:rsid w:val="00EC47D4"/>
    <w:rsid w:val="00EC5071"/>
    <w:rsid w:val="00ED0D22"/>
    <w:rsid w:val="00ED5533"/>
    <w:rsid w:val="00EE10AC"/>
    <w:rsid w:val="00EF3CC2"/>
    <w:rsid w:val="00EF516D"/>
    <w:rsid w:val="00F049D8"/>
    <w:rsid w:val="00F05D59"/>
    <w:rsid w:val="00F06F2C"/>
    <w:rsid w:val="00F07D11"/>
    <w:rsid w:val="00F17E5F"/>
    <w:rsid w:val="00F21954"/>
    <w:rsid w:val="00F22914"/>
    <w:rsid w:val="00F260D8"/>
    <w:rsid w:val="00F32451"/>
    <w:rsid w:val="00F32F54"/>
    <w:rsid w:val="00F3339C"/>
    <w:rsid w:val="00F345D9"/>
    <w:rsid w:val="00F34BA6"/>
    <w:rsid w:val="00F464B1"/>
    <w:rsid w:val="00F4746D"/>
    <w:rsid w:val="00F479E6"/>
    <w:rsid w:val="00F513EA"/>
    <w:rsid w:val="00F517FC"/>
    <w:rsid w:val="00F536D2"/>
    <w:rsid w:val="00F54303"/>
    <w:rsid w:val="00F57F92"/>
    <w:rsid w:val="00F6291E"/>
    <w:rsid w:val="00F653F3"/>
    <w:rsid w:val="00F6556C"/>
    <w:rsid w:val="00F72C16"/>
    <w:rsid w:val="00F72D1B"/>
    <w:rsid w:val="00F73CCE"/>
    <w:rsid w:val="00F75ACE"/>
    <w:rsid w:val="00F819A2"/>
    <w:rsid w:val="00F90F2C"/>
    <w:rsid w:val="00F91558"/>
    <w:rsid w:val="00F952A0"/>
    <w:rsid w:val="00F96A99"/>
    <w:rsid w:val="00FA164B"/>
    <w:rsid w:val="00FA1790"/>
    <w:rsid w:val="00FA60A5"/>
    <w:rsid w:val="00FB1D50"/>
    <w:rsid w:val="00FD1059"/>
    <w:rsid w:val="00FD14BE"/>
    <w:rsid w:val="00FE2CF9"/>
    <w:rsid w:val="00FE6602"/>
    <w:rsid w:val="00FE6996"/>
    <w:rsid w:val="00FE6F5B"/>
    <w:rsid w:val="00FF20A9"/>
    <w:rsid w:val="00FF5D72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3A10"/>
    <w:pPr>
      <w:jc w:val="both"/>
    </w:pPr>
    <w:rPr>
      <w:rFonts w:ascii="Arial" w:hAnsi="Arial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257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257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A36ADA"/>
    <w:rPr>
      <w:rFonts w:ascii="Tahoma" w:hAnsi="Tahoma" w:cs="Tahoma"/>
      <w:sz w:val="16"/>
      <w:szCs w:val="16"/>
    </w:rPr>
  </w:style>
  <w:style w:type="paragraph" w:customStyle="1" w:styleId="Styl16bTunzarovnnnasted">
    <w:name w:val="Styl 16 b. Tučné zarovnání na střed"/>
    <w:basedOn w:val="Normln"/>
    <w:rsid w:val="00814124"/>
    <w:pPr>
      <w:numPr>
        <w:numId w:val="1"/>
      </w:numPr>
    </w:pPr>
  </w:style>
  <w:style w:type="paragraph" w:customStyle="1" w:styleId="odrky">
    <w:name w:val="odrážky"/>
    <w:basedOn w:val="Normln"/>
    <w:rsid w:val="00040558"/>
    <w:pPr>
      <w:numPr>
        <w:ilvl w:val="1"/>
        <w:numId w:val="3"/>
      </w:numPr>
    </w:pPr>
  </w:style>
  <w:style w:type="table" w:styleId="Mkatabulky">
    <w:name w:val="Table Grid"/>
    <w:basedOn w:val="Normlntabulka"/>
    <w:rsid w:val="00B63D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lovnTun">
    <w:name w:val="Styl Číslování Tučné"/>
    <w:basedOn w:val="Bezseznamu"/>
    <w:rsid w:val="001E42BE"/>
    <w:pPr>
      <w:numPr>
        <w:numId w:val="13"/>
      </w:numPr>
    </w:pPr>
  </w:style>
  <w:style w:type="character" w:styleId="slostrnky">
    <w:name w:val="page number"/>
    <w:basedOn w:val="Standardnpsmoodstavce"/>
    <w:rsid w:val="00D21C8E"/>
  </w:style>
  <w:style w:type="character" w:styleId="Odkaznakoment">
    <w:name w:val="annotation reference"/>
    <w:rsid w:val="00F17E5F"/>
    <w:rPr>
      <w:sz w:val="16"/>
      <w:szCs w:val="16"/>
    </w:rPr>
  </w:style>
  <w:style w:type="paragraph" w:styleId="Textkomente">
    <w:name w:val="annotation text"/>
    <w:basedOn w:val="Normln"/>
    <w:link w:val="TextkomenteChar"/>
    <w:rsid w:val="00F17E5F"/>
    <w:rPr>
      <w:sz w:val="20"/>
      <w:szCs w:val="20"/>
    </w:rPr>
  </w:style>
  <w:style w:type="character" w:customStyle="1" w:styleId="TextkomenteChar">
    <w:name w:val="Text komentáře Char"/>
    <w:link w:val="Textkomente"/>
    <w:rsid w:val="00F17E5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F17E5F"/>
    <w:rPr>
      <w:b/>
      <w:bCs/>
    </w:rPr>
  </w:style>
  <w:style w:type="character" w:customStyle="1" w:styleId="PedmtkomenteChar">
    <w:name w:val="Předmět komentáře Char"/>
    <w:link w:val="Pedmtkomente"/>
    <w:rsid w:val="00F17E5F"/>
    <w:rPr>
      <w:rFonts w:ascii="Arial" w:hAnsi="Arial"/>
      <w:b/>
      <w:bCs/>
    </w:rPr>
  </w:style>
  <w:style w:type="paragraph" w:customStyle="1" w:styleId="Daltextbodudohody">
    <w:name w:val="Další text bodu dohody"/>
    <w:basedOn w:val="Normln"/>
    <w:rsid w:val="00F05D59"/>
    <w:pPr>
      <w:tabs>
        <w:tab w:val="left" w:pos="2520"/>
      </w:tabs>
      <w:ind w:left="360"/>
    </w:pPr>
    <w:rPr>
      <w:rFonts w:cs="Arial"/>
      <w:sz w:val="20"/>
      <w:szCs w:val="20"/>
    </w:rPr>
  </w:style>
  <w:style w:type="paragraph" w:customStyle="1" w:styleId="Rozloendokumentu1">
    <w:name w:val="Rozložení dokumentu1"/>
    <w:basedOn w:val="Normln"/>
    <w:link w:val="RozloendokumentuChar"/>
    <w:rsid w:val="00E27359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1"/>
    <w:rsid w:val="00E2735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314F1"/>
    <w:rPr>
      <w:rFonts w:ascii="Arial" w:hAnsi="Arial"/>
      <w:sz w:val="22"/>
      <w:szCs w:val="24"/>
    </w:rPr>
  </w:style>
  <w:style w:type="character" w:customStyle="1" w:styleId="ZpatChar">
    <w:name w:val="Zápatí Char"/>
    <w:link w:val="Zpat"/>
    <w:rsid w:val="001860CA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E5BC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3A10"/>
    <w:pPr>
      <w:jc w:val="both"/>
    </w:pPr>
    <w:rPr>
      <w:rFonts w:ascii="Arial" w:hAnsi="Arial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257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257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A36ADA"/>
    <w:rPr>
      <w:rFonts w:ascii="Tahoma" w:hAnsi="Tahoma" w:cs="Tahoma"/>
      <w:sz w:val="16"/>
      <w:szCs w:val="16"/>
    </w:rPr>
  </w:style>
  <w:style w:type="paragraph" w:customStyle="1" w:styleId="Styl16bTunzarovnnnasted">
    <w:name w:val="Styl 16 b. Tučné zarovnání na střed"/>
    <w:basedOn w:val="Normln"/>
    <w:rsid w:val="00814124"/>
    <w:pPr>
      <w:numPr>
        <w:numId w:val="1"/>
      </w:numPr>
    </w:pPr>
  </w:style>
  <w:style w:type="paragraph" w:customStyle="1" w:styleId="odrky">
    <w:name w:val="odrážky"/>
    <w:basedOn w:val="Normln"/>
    <w:rsid w:val="00040558"/>
    <w:pPr>
      <w:numPr>
        <w:ilvl w:val="1"/>
        <w:numId w:val="3"/>
      </w:numPr>
    </w:pPr>
  </w:style>
  <w:style w:type="table" w:styleId="Mkatabulky">
    <w:name w:val="Table Grid"/>
    <w:basedOn w:val="Normlntabulka"/>
    <w:rsid w:val="00B63D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lovnTun">
    <w:name w:val="Styl Číslování Tučné"/>
    <w:basedOn w:val="Bezseznamu"/>
    <w:rsid w:val="001E42BE"/>
    <w:pPr>
      <w:numPr>
        <w:numId w:val="13"/>
      </w:numPr>
    </w:pPr>
  </w:style>
  <w:style w:type="character" w:styleId="slostrnky">
    <w:name w:val="page number"/>
    <w:basedOn w:val="Standardnpsmoodstavce"/>
    <w:rsid w:val="00D21C8E"/>
  </w:style>
  <w:style w:type="character" w:styleId="Odkaznakoment">
    <w:name w:val="annotation reference"/>
    <w:rsid w:val="00F17E5F"/>
    <w:rPr>
      <w:sz w:val="16"/>
      <w:szCs w:val="16"/>
    </w:rPr>
  </w:style>
  <w:style w:type="paragraph" w:styleId="Textkomente">
    <w:name w:val="annotation text"/>
    <w:basedOn w:val="Normln"/>
    <w:link w:val="TextkomenteChar"/>
    <w:rsid w:val="00F17E5F"/>
    <w:rPr>
      <w:sz w:val="20"/>
      <w:szCs w:val="20"/>
    </w:rPr>
  </w:style>
  <w:style w:type="character" w:customStyle="1" w:styleId="TextkomenteChar">
    <w:name w:val="Text komentáře Char"/>
    <w:link w:val="Textkomente"/>
    <w:rsid w:val="00F17E5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F17E5F"/>
    <w:rPr>
      <w:b/>
      <w:bCs/>
    </w:rPr>
  </w:style>
  <w:style w:type="character" w:customStyle="1" w:styleId="PedmtkomenteChar">
    <w:name w:val="Předmět komentáře Char"/>
    <w:link w:val="Pedmtkomente"/>
    <w:rsid w:val="00F17E5F"/>
    <w:rPr>
      <w:rFonts w:ascii="Arial" w:hAnsi="Arial"/>
      <w:b/>
      <w:bCs/>
    </w:rPr>
  </w:style>
  <w:style w:type="paragraph" w:customStyle="1" w:styleId="Daltextbodudohody">
    <w:name w:val="Další text bodu dohody"/>
    <w:basedOn w:val="Normln"/>
    <w:rsid w:val="00F05D59"/>
    <w:pPr>
      <w:tabs>
        <w:tab w:val="left" w:pos="2520"/>
      </w:tabs>
      <w:ind w:left="360"/>
    </w:pPr>
    <w:rPr>
      <w:rFonts w:cs="Arial"/>
      <w:sz w:val="20"/>
      <w:szCs w:val="20"/>
    </w:rPr>
  </w:style>
  <w:style w:type="paragraph" w:customStyle="1" w:styleId="Rozloendokumentu1">
    <w:name w:val="Rozložení dokumentu1"/>
    <w:basedOn w:val="Normln"/>
    <w:link w:val="RozloendokumentuChar"/>
    <w:rsid w:val="00E27359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1"/>
    <w:rsid w:val="00E2735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314F1"/>
    <w:rPr>
      <w:rFonts w:ascii="Arial" w:hAnsi="Arial"/>
      <w:sz w:val="22"/>
      <w:szCs w:val="24"/>
    </w:rPr>
  </w:style>
  <w:style w:type="character" w:customStyle="1" w:styleId="ZpatChar">
    <w:name w:val="Zápatí Char"/>
    <w:link w:val="Zpat"/>
    <w:rsid w:val="001860CA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E5BC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DD37-370F-465F-9AF7-E612224B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1939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revize</dc:subject>
  <dc:creator>dsak</dc:creator>
  <cp:lastModifiedBy>Fraňková Hana Ing. (UL)</cp:lastModifiedBy>
  <cp:revision>18</cp:revision>
  <cp:lastPrinted>2012-12-18T10:38:00Z</cp:lastPrinted>
  <dcterms:created xsi:type="dcterms:W3CDTF">2012-10-30T11:06:00Z</dcterms:created>
  <dcterms:modified xsi:type="dcterms:W3CDTF">2013-01-10T10:05:00Z</dcterms:modified>
</cp:coreProperties>
</file>